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3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2"/>
        <w:gridCol w:w="7685"/>
      </w:tblGrid>
      <w:tr w:rsidR="00306219" w:rsidRPr="00481028" w14:paraId="73CF7F86" w14:textId="77777777" w:rsidTr="003137A1">
        <w:trPr>
          <w:cantSplit/>
          <w:trHeight w:val="990"/>
          <w:jc w:val="center"/>
        </w:trPr>
        <w:tc>
          <w:tcPr>
            <w:tcW w:w="924" w:type="pct"/>
          </w:tcPr>
          <w:p w14:paraId="10535CCE" w14:textId="77777777" w:rsidR="00306219" w:rsidRPr="00481028" w:rsidRDefault="00A451DA" w:rsidP="00980EF4">
            <w:pPr>
              <w:rPr>
                <w:rFonts w:ascii="Calibri" w:hAnsi="Calibri" w:cs="Calibri"/>
                <w:sz w:val="22"/>
                <w:szCs w:val="22"/>
              </w:rPr>
            </w:pPr>
            <w:r w:rsidRPr="00481028">
              <w:rPr>
                <w:rFonts w:ascii="Calibri" w:hAnsi="Calibri" w:cs="Calibri"/>
                <w:noProof/>
                <w:sz w:val="22"/>
                <w:szCs w:val="22"/>
                <w:lang w:val="es-CO" w:eastAsia="es-CO"/>
              </w:rPr>
              <w:drawing>
                <wp:inline distT="0" distB="0" distL="0" distR="0" wp14:anchorId="0057B872" wp14:editId="404B8FF5">
                  <wp:extent cx="1050925" cy="607060"/>
                  <wp:effectExtent l="19050" t="0" r="0" b="0"/>
                  <wp:docPr id="1" name="Imagen 10" descr="LOGO BM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descr="LOGO BMC"/>
                          <pic:cNvPicPr>
                            <a:picLocks noChangeAspect="1" noChangeArrowheads="1"/>
                          </pic:cNvPicPr>
                        </pic:nvPicPr>
                        <pic:blipFill>
                          <a:blip r:embed="rId11"/>
                          <a:srcRect/>
                          <a:stretch>
                            <a:fillRect/>
                          </a:stretch>
                        </pic:blipFill>
                        <pic:spPr bwMode="auto">
                          <a:xfrm>
                            <a:off x="0" y="0"/>
                            <a:ext cx="1050925" cy="607060"/>
                          </a:xfrm>
                          <a:prstGeom prst="rect">
                            <a:avLst/>
                          </a:prstGeom>
                          <a:noFill/>
                          <a:ln w="9525">
                            <a:noFill/>
                            <a:miter lim="800000"/>
                            <a:headEnd/>
                            <a:tailEnd/>
                          </a:ln>
                        </pic:spPr>
                      </pic:pic>
                    </a:graphicData>
                  </a:graphic>
                </wp:inline>
              </w:drawing>
            </w:r>
          </w:p>
        </w:tc>
        <w:tc>
          <w:tcPr>
            <w:tcW w:w="4076" w:type="pct"/>
            <w:vAlign w:val="center"/>
          </w:tcPr>
          <w:p w14:paraId="691C0A99" w14:textId="0085875B" w:rsidR="00306219" w:rsidRPr="00481028" w:rsidRDefault="00306219" w:rsidP="00980EF4">
            <w:pPr>
              <w:jc w:val="center"/>
              <w:rPr>
                <w:rFonts w:ascii="Calibri" w:hAnsi="Calibri" w:cs="Calibri"/>
                <w:b/>
                <w:sz w:val="22"/>
                <w:szCs w:val="22"/>
                <w:lang w:val="pt-BR"/>
              </w:rPr>
            </w:pPr>
            <w:r w:rsidRPr="00481028">
              <w:rPr>
                <w:rFonts w:ascii="Calibri" w:hAnsi="Calibri" w:cs="Calibri"/>
                <w:b/>
                <w:sz w:val="22"/>
                <w:szCs w:val="22"/>
              </w:rPr>
              <w:t xml:space="preserve">FICHA </w:t>
            </w:r>
            <w:r w:rsidR="000A479A" w:rsidRPr="00481028">
              <w:rPr>
                <w:rFonts w:ascii="Calibri" w:hAnsi="Calibri" w:cs="Calibri"/>
                <w:b/>
                <w:sz w:val="22"/>
                <w:szCs w:val="22"/>
              </w:rPr>
              <w:t>TÉCNICA</w:t>
            </w:r>
            <w:r w:rsidRPr="00481028">
              <w:rPr>
                <w:rFonts w:ascii="Calibri" w:hAnsi="Calibri" w:cs="Calibri"/>
                <w:b/>
                <w:sz w:val="22"/>
                <w:szCs w:val="22"/>
              </w:rPr>
              <w:t xml:space="preserve"> DE </w:t>
            </w:r>
            <w:r w:rsidR="000A479A" w:rsidRPr="00481028">
              <w:rPr>
                <w:rFonts w:ascii="Calibri" w:hAnsi="Calibri" w:cs="Calibri"/>
                <w:b/>
                <w:sz w:val="22"/>
                <w:szCs w:val="22"/>
              </w:rPr>
              <w:t>NEGOCIACIÓN</w:t>
            </w:r>
            <w:r w:rsidRPr="00481028">
              <w:rPr>
                <w:rFonts w:ascii="Calibri" w:hAnsi="Calibri" w:cs="Calibri"/>
                <w:b/>
                <w:sz w:val="22"/>
                <w:szCs w:val="22"/>
              </w:rPr>
              <w:t xml:space="preserve"> COMPRA DE BIENES, PRODUCTOS Y/O SERVICIOS DE CARACTERÍSTICAS TÉCNICAS UNIFORMES Y DE COMÚN UTILIZACIÓN</w:t>
            </w:r>
            <w:r w:rsidR="00D346F0" w:rsidRPr="00481028">
              <w:rPr>
                <w:rFonts w:ascii="Calibri" w:hAnsi="Calibri" w:cs="Calibri"/>
                <w:b/>
                <w:sz w:val="22"/>
                <w:szCs w:val="22"/>
              </w:rPr>
              <w:t xml:space="preserve"> </w:t>
            </w:r>
          </w:p>
        </w:tc>
      </w:tr>
    </w:tbl>
    <w:p w14:paraId="7A5C1FC0" w14:textId="77777777" w:rsidR="00306219" w:rsidRPr="00481028" w:rsidRDefault="00306219" w:rsidP="00306219">
      <w:pPr>
        <w:rPr>
          <w:rFonts w:ascii="Calibri" w:hAnsi="Calibri" w:cs="Calibri"/>
          <w:sz w:val="22"/>
          <w:szCs w:val="22"/>
        </w:rPr>
      </w:pPr>
    </w:p>
    <w:tbl>
      <w:tblPr>
        <w:tblW w:w="102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05"/>
      </w:tblGrid>
      <w:tr w:rsidR="00306219" w:rsidRPr="0049588C" w14:paraId="648DF678" w14:textId="77777777" w:rsidTr="4A70AB37">
        <w:trPr>
          <w:jc w:val="center"/>
        </w:trPr>
        <w:tc>
          <w:tcPr>
            <w:tcW w:w="10205" w:type="dxa"/>
            <w:shd w:val="clear" w:color="auto" w:fill="000000" w:themeFill="text1"/>
          </w:tcPr>
          <w:p w14:paraId="3B3B147E" w14:textId="77777777" w:rsidR="00306219" w:rsidRPr="0049588C" w:rsidRDefault="00306219" w:rsidP="00696A65">
            <w:pPr>
              <w:pStyle w:val="Prrafodelista"/>
              <w:numPr>
                <w:ilvl w:val="0"/>
                <w:numId w:val="1"/>
              </w:numPr>
              <w:ind w:left="418" w:hanging="418"/>
              <w:jc w:val="center"/>
              <w:rPr>
                <w:rFonts w:ascii="Calibri" w:hAnsi="Calibri" w:cs="Calibri"/>
                <w:b/>
                <w:sz w:val="28"/>
                <w:szCs w:val="22"/>
              </w:rPr>
            </w:pPr>
            <w:r w:rsidRPr="0049588C">
              <w:rPr>
                <w:rFonts w:ascii="Calibri" w:hAnsi="Calibri" w:cs="Calibri"/>
                <w:b/>
                <w:sz w:val="28"/>
                <w:szCs w:val="22"/>
              </w:rPr>
              <w:t>OBJETO</w:t>
            </w:r>
          </w:p>
        </w:tc>
      </w:tr>
      <w:tr w:rsidR="00306219" w:rsidRPr="00481028" w14:paraId="77CD06E3" w14:textId="77777777" w:rsidTr="4A70AB37">
        <w:trPr>
          <w:jc w:val="center"/>
        </w:trPr>
        <w:tc>
          <w:tcPr>
            <w:tcW w:w="10205" w:type="dxa"/>
          </w:tcPr>
          <w:p w14:paraId="35354B7C" w14:textId="77777777" w:rsidR="00306219" w:rsidRPr="00481028" w:rsidRDefault="00AE2259" w:rsidP="00740B61">
            <w:pPr>
              <w:rPr>
                <w:rFonts w:ascii="Calibri" w:hAnsi="Calibri" w:cs="Calibri"/>
                <w:sz w:val="22"/>
                <w:szCs w:val="22"/>
              </w:rPr>
            </w:pPr>
            <w:r w:rsidRPr="00481028">
              <w:rPr>
                <w:rFonts w:ascii="Calibri" w:hAnsi="Calibri" w:cs="Calibri"/>
                <w:sz w:val="22"/>
                <w:szCs w:val="22"/>
              </w:rPr>
              <w:t xml:space="preserve">    </w:t>
            </w:r>
          </w:p>
          <w:p w14:paraId="589DB17B" w14:textId="56DB1A66" w:rsidR="003B5F7C" w:rsidRPr="00481028" w:rsidRDefault="00306219" w:rsidP="00740B61">
            <w:pPr>
              <w:jc w:val="both"/>
              <w:rPr>
                <w:rFonts w:ascii="Calibri" w:hAnsi="Calibri" w:cs="Calibri"/>
                <w:sz w:val="22"/>
                <w:szCs w:val="22"/>
              </w:rPr>
            </w:pPr>
            <w:r w:rsidRPr="00481028">
              <w:rPr>
                <w:rFonts w:ascii="Calibri" w:hAnsi="Calibri" w:cs="Calibri"/>
                <w:b/>
                <w:sz w:val="22"/>
                <w:szCs w:val="22"/>
              </w:rPr>
              <w:t>Objeto de la Negociación:</w:t>
            </w:r>
            <w:r w:rsidR="003B5F7C" w:rsidRPr="00481028">
              <w:rPr>
                <w:rFonts w:ascii="Calibri" w:hAnsi="Calibri" w:cs="Calibri"/>
                <w:b/>
                <w:sz w:val="22"/>
                <w:szCs w:val="22"/>
              </w:rPr>
              <w:t xml:space="preserve"> </w:t>
            </w:r>
            <w:r w:rsidR="003B5F7C" w:rsidRPr="00481028">
              <w:rPr>
                <w:rFonts w:ascii="Calibri" w:hAnsi="Calibri" w:cs="Calibri"/>
                <w:sz w:val="22"/>
                <w:szCs w:val="22"/>
              </w:rPr>
              <w:t xml:space="preserve">La presente negociación tiene como objeto </w:t>
            </w:r>
            <w:r w:rsidR="00155139" w:rsidRPr="00481028">
              <w:rPr>
                <w:rFonts w:ascii="Calibri" w:hAnsi="Calibri" w:cs="Calibri"/>
                <w:sz w:val="22"/>
                <w:szCs w:val="22"/>
              </w:rPr>
              <w:t>“</w:t>
            </w:r>
            <w:r w:rsidR="00155139" w:rsidRPr="00481028">
              <w:rPr>
                <w:rFonts w:ascii="Calibri" w:hAnsi="Calibri" w:cs="Calibri"/>
                <w:b/>
                <w:sz w:val="22"/>
                <w:szCs w:val="22"/>
                <w:lang w:val="es-CO"/>
              </w:rPr>
              <w:t>ADQUISICIÓN DE DOTACIÓN PARA EL PERSONAL CIVIL DE COFAC Y GRUPOS AÉREOS DE LA FAC Y PARTIDA ESPECIAL DE DOTACIÓN CIVIL PARA UN PERSONAL MILITAR EL CUAL CONTEMPLA LOS GASTOS INHERENTES PARA ADQUIRIR A TRAVÉS DE LA BOLSA MERCANTIL”</w:t>
            </w:r>
            <w:r w:rsidR="003B5F7C" w:rsidRPr="00481028">
              <w:rPr>
                <w:rFonts w:ascii="Calibri" w:hAnsi="Calibri" w:cs="Calibri"/>
                <w:sz w:val="22"/>
                <w:szCs w:val="22"/>
              </w:rPr>
              <w:t>, cuyas características técnicas se encuentran detalladas en las fichas técnicas de producto anexas al presente documento y de conformidad con el procedimiento establecido en el Reglamento de Funcionamiento y operación de la Bolsa para el Mer</w:t>
            </w:r>
            <w:r w:rsidR="00BA0D3A" w:rsidRPr="00481028">
              <w:rPr>
                <w:rFonts w:ascii="Calibri" w:hAnsi="Calibri" w:cs="Calibri"/>
                <w:sz w:val="22"/>
                <w:szCs w:val="22"/>
              </w:rPr>
              <w:t>c</w:t>
            </w:r>
            <w:r w:rsidR="003B5F7C" w:rsidRPr="00481028">
              <w:rPr>
                <w:rFonts w:ascii="Calibri" w:hAnsi="Calibri" w:cs="Calibri"/>
                <w:sz w:val="22"/>
                <w:szCs w:val="22"/>
              </w:rPr>
              <w:t>ado de Compras Públicas.</w:t>
            </w:r>
          </w:p>
          <w:p w14:paraId="34AEA8EE" w14:textId="77777777" w:rsidR="00306219" w:rsidRPr="00481028" w:rsidRDefault="00306219" w:rsidP="00740B61">
            <w:pPr>
              <w:rPr>
                <w:rFonts w:ascii="Calibri" w:hAnsi="Calibri" w:cs="Calibri"/>
                <w:sz w:val="22"/>
                <w:szCs w:val="22"/>
              </w:rPr>
            </w:pPr>
          </w:p>
          <w:p w14:paraId="2B9385DC" w14:textId="5E041248" w:rsidR="005F799D" w:rsidRPr="005A6F92" w:rsidRDefault="00306219" w:rsidP="51BB0047">
            <w:pPr>
              <w:pStyle w:val="Default"/>
              <w:jc w:val="both"/>
              <w:rPr>
                <w:rFonts w:asciiTheme="minorHAnsi" w:eastAsia="Times New Roman" w:hAnsiTheme="minorHAnsi" w:cstheme="minorHAnsi"/>
                <w:color w:val="auto"/>
                <w:sz w:val="22"/>
                <w:szCs w:val="22"/>
                <w:lang w:val="es-ES" w:eastAsia="es-ES"/>
              </w:rPr>
            </w:pPr>
            <w:r w:rsidRPr="005A6F92">
              <w:rPr>
                <w:rFonts w:asciiTheme="minorHAnsi" w:eastAsia="Times New Roman" w:hAnsiTheme="minorHAnsi" w:cstheme="minorHAnsi"/>
                <w:b/>
                <w:bCs/>
                <w:color w:val="auto"/>
                <w:sz w:val="22"/>
                <w:szCs w:val="22"/>
                <w:lang w:val="es-ES" w:eastAsia="es-ES"/>
              </w:rPr>
              <w:t xml:space="preserve">Modalidad de Adquisición: </w:t>
            </w:r>
            <w:r w:rsidR="003B5F7C" w:rsidRPr="005A6F92">
              <w:rPr>
                <w:rFonts w:asciiTheme="minorHAnsi" w:eastAsia="Times New Roman" w:hAnsiTheme="minorHAnsi" w:cstheme="minorHAnsi"/>
                <w:color w:val="auto"/>
                <w:sz w:val="22"/>
                <w:szCs w:val="22"/>
                <w:lang w:val="es-ES" w:eastAsia="es-ES"/>
              </w:rPr>
              <w:t>La negociación se realizar</w:t>
            </w:r>
            <w:r w:rsidR="00BA0D3A" w:rsidRPr="005A6F92">
              <w:rPr>
                <w:rFonts w:asciiTheme="minorHAnsi" w:eastAsia="Times New Roman" w:hAnsiTheme="minorHAnsi" w:cstheme="minorHAnsi"/>
                <w:color w:val="auto"/>
                <w:sz w:val="22"/>
                <w:szCs w:val="22"/>
                <w:lang w:val="es-ES" w:eastAsia="es-ES"/>
              </w:rPr>
              <w:t>á</w:t>
            </w:r>
            <w:r w:rsidR="003B5F7C" w:rsidRPr="005A6F92">
              <w:rPr>
                <w:rFonts w:asciiTheme="minorHAnsi" w:eastAsia="Times New Roman" w:hAnsiTheme="minorHAnsi" w:cstheme="minorHAnsi"/>
                <w:color w:val="auto"/>
                <w:sz w:val="22"/>
                <w:szCs w:val="22"/>
                <w:lang w:val="es-ES" w:eastAsia="es-ES"/>
              </w:rPr>
              <w:t xml:space="preserve"> bajo la modalidad de </w:t>
            </w:r>
            <w:r w:rsidR="00784DC5" w:rsidRPr="005A6F92">
              <w:rPr>
                <w:rStyle w:val="cf01"/>
                <w:rFonts w:asciiTheme="minorHAnsi" w:hAnsiTheme="minorHAnsi" w:cstheme="minorHAnsi"/>
                <w:sz w:val="22"/>
                <w:szCs w:val="22"/>
              </w:rPr>
              <w:t xml:space="preserve">PUJA POR PRECIO </w:t>
            </w:r>
            <w:r w:rsidR="00F32203">
              <w:rPr>
                <w:rStyle w:val="cf01"/>
                <w:rFonts w:asciiTheme="minorHAnsi" w:hAnsiTheme="minorHAnsi" w:cstheme="minorHAnsi"/>
                <w:sz w:val="22"/>
                <w:szCs w:val="22"/>
              </w:rPr>
              <w:t xml:space="preserve">SOBRE EL VALOR DE LA </w:t>
            </w:r>
            <w:r w:rsidR="00B52C9D" w:rsidRPr="005A6F92">
              <w:rPr>
                <w:rStyle w:val="cf01"/>
                <w:rFonts w:asciiTheme="minorHAnsi" w:hAnsiTheme="minorHAnsi" w:cstheme="minorHAnsi"/>
                <w:sz w:val="22"/>
                <w:szCs w:val="22"/>
              </w:rPr>
              <w:t>UTILIDAD</w:t>
            </w:r>
            <w:r w:rsidR="00784DC5" w:rsidRPr="005A6F92">
              <w:rPr>
                <w:rStyle w:val="cf11"/>
                <w:rFonts w:asciiTheme="minorHAnsi" w:hAnsiTheme="minorHAnsi" w:cstheme="minorHAnsi"/>
                <w:sz w:val="22"/>
                <w:szCs w:val="22"/>
              </w:rPr>
              <w:t>:</w:t>
            </w:r>
            <w:r w:rsidR="00C215EB" w:rsidRPr="005A6F92">
              <w:rPr>
                <w:rStyle w:val="cf11"/>
                <w:rFonts w:asciiTheme="minorHAnsi" w:hAnsiTheme="minorHAnsi" w:cstheme="minorHAnsi"/>
                <w:sz w:val="22"/>
                <w:szCs w:val="22"/>
              </w:rPr>
              <w:t xml:space="preserve"> </w:t>
            </w:r>
            <w:r w:rsidR="007F0D8A" w:rsidRPr="005A6F92">
              <w:rPr>
                <w:rFonts w:asciiTheme="minorHAnsi" w:eastAsia="Times New Roman" w:hAnsiTheme="minorHAnsi" w:cstheme="minorHAnsi"/>
                <w:b/>
                <w:color w:val="auto"/>
                <w:sz w:val="22"/>
                <w:szCs w:val="22"/>
                <w:lang w:val="es-ES" w:eastAsia="es-ES"/>
              </w:rPr>
              <w:t>en una sola operación</w:t>
            </w:r>
            <w:r w:rsidR="00E8284B" w:rsidRPr="005A6F92">
              <w:rPr>
                <w:rFonts w:asciiTheme="minorHAnsi" w:eastAsia="Times New Roman" w:hAnsiTheme="minorHAnsi" w:cstheme="minorHAnsi"/>
                <w:b/>
                <w:color w:val="auto"/>
                <w:sz w:val="22"/>
                <w:szCs w:val="22"/>
                <w:lang w:val="es-ES" w:eastAsia="es-ES"/>
              </w:rPr>
              <w:t xml:space="preserve"> como se detalla a continuación:</w:t>
            </w:r>
            <w:r w:rsidR="00E8284B" w:rsidRPr="005A6F92">
              <w:rPr>
                <w:rFonts w:asciiTheme="minorHAnsi" w:eastAsia="Times New Roman" w:hAnsiTheme="minorHAnsi" w:cstheme="minorHAnsi"/>
                <w:color w:val="auto"/>
                <w:sz w:val="22"/>
                <w:szCs w:val="22"/>
                <w:lang w:val="es-ES" w:eastAsia="es-ES"/>
              </w:rPr>
              <w:t xml:space="preserve"> </w:t>
            </w:r>
          </w:p>
          <w:p w14:paraId="582F85F0" w14:textId="77777777" w:rsidR="00CA025A" w:rsidRPr="005A6F92" w:rsidRDefault="00CA025A" w:rsidP="51BB0047">
            <w:pPr>
              <w:pStyle w:val="Default"/>
              <w:jc w:val="both"/>
              <w:rPr>
                <w:rFonts w:asciiTheme="minorHAnsi" w:eastAsia="Times New Roman" w:hAnsiTheme="minorHAnsi" w:cstheme="minorHAnsi"/>
                <w:color w:val="auto"/>
                <w:sz w:val="22"/>
                <w:szCs w:val="22"/>
                <w:lang w:val="es-ES" w:eastAsia="es-ES"/>
              </w:rPr>
            </w:pPr>
          </w:p>
          <w:tbl>
            <w:tblPr>
              <w:tblW w:w="8986" w:type="dxa"/>
              <w:jc w:val="center"/>
              <w:tblCellMar>
                <w:left w:w="70" w:type="dxa"/>
                <w:right w:w="70" w:type="dxa"/>
              </w:tblCellMar>
              <w:tblLook w:val="04A0" w:firstRow="1" w:lastRow="0" w:firstColumn="1" w:lastColumn="0" w:noHBand="0" w:noVBand="1"/>
            </w:tblPr>
            <w:tblGrid>
              <w:gridCol w:w="571"/>
              <w:gridCol w:w="3845"/>
              <w:gridCol w:w="1276"/>
              <w:gridCol w:w="1134"/>
              <w:gridCol w:w="2160"/>
            </w:tblGrid>
            <w:tr w:rsidR="009D6D3D" w:rsidRPr="00DB017C" w14:paraId="37234A4E" w14:textId="77777777" w:rsidTr="00481028">
              <w:trPr>
                <w:trHeight w:val="20"/>
                <w:jc w:val="center"/>
              </w:trPr>
              <w:tc>
                <w:tcPr>
                  <w:tcW w:w="6826" w:type="dxa"/>
                  <w:gridSpan w:val="4"/>
                  <w:tcBorders>
                    <w:top w:val="single" w:sz="4" w:space="0" w:color="auto"/>
                    <w:left w:val="single" w:sz="4" w:space="0" w:color="auto"/>
                    <w:bottom w:val="single" w:sz="4" w:space="0" w:color="auto"/>
                    <w:right w:val="single" w:sz="4" w:space="0" w:color="000000" w:themeColor="text1"/>
                  </w:tcBorders>
                  <w:shd w:val="clear" w:color="auto" w:fill="D9D9D9" w:themeFill="background1" w:themeFillShade="D9"/>
                  <w:noWrap/>
                  <w:vAlign w:val="center"/>
                  <w:hideMark/>
                </w:tcPr>
                <w:p w14:paraId="31045A71" w14:textId="53FA5D2D" w:rsidR="007A4559" w:rsidRPr="005A6F92" w:rsidRDefault="00DB017C" w:rsidP="007A4559">
                  <w:pPr>
                    <w:jc w:val="center"/>
                    <w:rPr>
                      <w:rFonts w:asciiTheme="minorHAnsi" w:hAnsiTheme="minorHAnsi" w:cstheme="minorHAnsi"/>
                      <w:b/>
                      <w:bCs/>
                      <w:color w:val="000000"/>
                      <w:sz w:val="20"/>
                      <w:szCs w:val="20"/>
                      <w:lang w:val="es-CO" w:eastAsia="es-CO"/>
                    </w:rPr>
                  </w:pPr>
                  <w:r>
                    <w:rPr>
                      <w:rFonts w:asciiTheme="minorHAnsi" w:hAnsiTheme="minorHAnsi" w:cstheme="minorHAnsi"/>
                      <w:b/>
                      <w:bCs/>
                      <w:color w:val="000000"/>
                      <w:sz w:val="20"/>
                      <w:szCs w:val="20"/>
                    </w:rPr>
                    <w:t xml:space="preserve">LOTE No. 02 </w:t>
                  </w:r>
                  <w:r w:rsidR="000C0969" w:rsidRPr="005A6F92">
                    <w:rPr>
                      <w:rFonts w:asciiTheme="minorHAnsi" w:hAnsiTheme="minorHAnsi" w:cstheme="minorHAnsi"/>
                      <w:b/>
                      <w:bCs/>
                      <w:color w:val="000000"/>
                      <w:sz w:val="20"/>
                      <w:szCs w:val="20"/>
                    </w:rPr>
                    <w:t>-</w:t>
                  </w:r>
                  <w:r w:rsidR="007A4559" w:rsidRPr="005A6F92">
                    <w:rPr>
                      <w:rFonts w:asciiTheme="minorHAnsi" w:hAnsiTheme="minorHAnsi" w:cstheme="minorHAnsi"/>
                      <w:b/>
                      <w:bCs/>
                      <w:color w:val="000000"/>
                      <w:sz w:val="20"/>
                      <w:szCs w:val="20"/>
                    </w:rPr>
                    <w:t xml:space="preserve"> ORDEN DE SUMINISTRO (TARJETA CANJEABLE)</w:t>
                  </w:r>
                </w:p>
              </w:tc>
              <w:tc>
                <w:tcPr>
                  <w:tcW w:w="216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F0E6AC9" w14:textId="718FA1F6" w:rsidR="007A4559" w:rsidRPr="005A6F92" w:rsidRDefault="007A4559" w:rsidP="007A4559">
                  <w:pPr>
                    <w:jc w:val="center"/>
                    <w:rPr>
                      <w:rFonts w:asciiTheme="minorHAnsi" w:hAnsiTheme="minorHAnsi" w:cstheme="minorHAnsi"/>
                      <w:b/>
                      <w:bCs/>
                      <w:sz w:val="20"/>
                      <w:szCs w:val="20"/>
                    </w:rPr>
                  </w:pPr>
                  <w:r w:rsidRPr="005A6F92">
                    <w:rPr>
                      <w:rFonts w:asciiTheme="minorHAnsi" w:hAnsiTheme="minorHAnsi" w:cstheme="minorHAnsi"/>
                      <w:b/>
                      <w:bCs/>
                      <w:sz w:val="20"/>
                      <w:szCs w:val="20"/>
                    </w:rPr>
                    <w:t xml:space="preserve">PRECIO DE REFERENCIA </w:t>
                  </w:r>
                  <w:r w:rsidR="00EC46C1" w:rsidRPr="005A6F92">
                    <w:rPr>
                      <w:rFonts w:asciiTheme="minorHAnsi" w:hAnsiTheme="minorHAnsi" w:cstheme="minorHAnsi"/>
                      <w:b/>
                      <w:bCs/>
                      <w:sz w:val="20"/>
                      <w:szCs w:val="20"/>
                    </w:rPr>
                    <w:t>NEGOCIACIÓN</w:t>
                  </w:r>
                </w:p>
              </w:tc>
            </w:tr>
            <w:tr w:rsidR="00F40023" w:rsidRPr="00DB017C" w14:paraId="38D74D53" w14:textId="77777777" w:rsidTr="00481028">
              <w:trPr>
                <w:trHeight w:val="20"/>
                <w:jc w:val="center"/>
              </w:trPr>
              <w:tc>
                <w:tcPr>
                  <w:tcW w:w="571" w:type="dxa"/>
                  <w:tcBorders>
                    <w:top w:val="nil"/>
                    <w:left w:val="single" w:sz="4" w:space="0" w:color="auto"/>
                    <w:bottom w:val="nil"/>
                    <w:right w:val="single" w:sz="4" w:space="0" w:color="auto"/>
                  </w:tcBorders>
                  <w:shd w:val="clear" w:color="auto" w:fill="D9D9D9" w:themeFill="background1" w:themeFillShade="D9"/>
                  <w:vAlign w:val="center"/>
                  <w:hideMark/>
                </w:tcPr>
                <w:p w14:paraId="5FE66F65" w14:textId="08059DD2" w:rsidR="007A4559" w:rsidRPr="005A6F92" w:rsidRDefault="002F31DE" w:rsidP="007A4559">
                  <w:pPr>
                    <w:jc w:val="center"/>
                    <w:rPr>
                      <w:rFonts w:asciiTheme="minorHAnsi" w:hAnsiTheme="minorHAnsi" w:cstheme="minorHAnsi"/>
                      <w:b/>
                      <w:bCs/>
                      <w:sz w:val="20"/>
                      <w:szCs w:val="20"/>
                    </w:rPr>
                  </w:pPr>
                  <w:r w:rsidRPr="005A6F92">
                    <w:rPr>
                      <w:rFonts w:asciiTheme="minorHAnsi" w:hAnsiTheme="minorHAnsi" w:cstheme="minorHAnsi"/>
                      <w:b/>
                      <w:bCs/>
                      <w:sz w:val="20"/>
                      <w:szCs w:val="20"/>
                    </w:rPr>
                    <w:t>ÍTEM</w:t>
                  </w:r>
                </w:p>
              </w:tc>
              <w:tc>
                <w:tcPr>
                  <w:tcW w:w="3845" w:type="dxa"/>
                  <w:tcBorders>
                    <w:top w:val="nil"/>
                    <w:left w:val="nil"/>
                    <w:bottom w:val="nil"/>
                    <w:right w:val="single" w:sz="4" w:space="0" w:color="auto"/>
                  </w:tcBorders>
                  <w:shd w:val="clear" w:color="auto" w:fill="D9D9D9" w:themeFill="background1" w:themeFillShade="D9"/>
                  <w:vAlign w:val="center"/>
                  <w:hideMark/>
                </w:tcPr>
                <w:p w14:paraId="264C6676" w14:textId="77777777" w:rsidR="007A4559" w:rsidRPr="005A6F92" w:rsidRDefault="007A4559" w:rsidP="007A4559">
                  <w:pPr>
                    <w:jc w:val="center"/>
                    <w:rPr>
                      <w:rFonts w:asciiTheme="minorHAnsi" w:hAnsiTheme="minorHAnsi" w:cstheme="minorHAnsi"/>
                      <w:b/>
                      <w:bCs/>
                      <w:sz w:val="20"/>
                      <w:szCs w:val="20"/>
                    </w:rPr>
                  </w:pPr>
                  <w:r w:rsidRPr="005A6F92">
                    <w:rPr>
                      <w:rFonts w:asciiTheme="minorHAnsi" w:hAnsiTheme="minorHAnsi" w:cstheme="minorHAnsi"/>
                      <w:b/>
                      <w:bCs/>
                      <w:sz w:val="20"/>
                      <w:szCs w:val="20"/>
                    </w:rPr>
                    <w:t>PRODUCTO</w:t>
                  </w:r>
                </w:p>
              </w:tc>
              <w:tc>
                <w:tcPr>
                  <w:tcW w:w="1276" w:type="dxa"/>
                  <w:tcBorders>
                    <w:top w:val="nil"/>
                    <w:left w:val="nil"/>
                    <w:bottom w:val="nil"/>
                    <w:right w:val="single" w:sz="4" w:space="0" w:color="auto"/>
                  </w:tcBorders>
                  <w:shd w:val="clear" w:color="auto" w:fill="D9D9D9" w:themeFill="background1" w:themeFillShade="D9"/>
                  <w:vAlign w:val="center"/>
                  <w:hideMark/>
                </w:tcPr>
                <w:p w14:paraId="5C037E81" w14:textId="77777777" w:rsidR="007A4559" w:rsidRPr="005A6F92" w:rsidRDefault="007A4559" w:rsidP="007A4559">
                  <w:pPr>
                    <w:jc w:val="center"/>
                    <w:rPr>
                      <w:rFonts w:asciiTheme="minorHAnsi" w:hAnsiTheme="minorHAnsi" w:cstheme="minorHAnsi"/>
                      <w:b/>
                      <w:bCs/>
                      <w:sz w:val="20"/>
                      <w:szCs w:val="20"/>
                    </w:rPr>
                  </w:pPr>
                  <w:r w:rsidRPr="005A6F92">
                    <w:rPr>
                      <w:rFonts w:asciiTheme="minorHAnsi" w:hAnsiTheme="minorHAnsi" w:cstheme="minorHAnsi"/>
                      <w:b/>
                      <w:bCs/>
                      <w:sz w:val="20"/>
                      <w:szCs w:val="20"/>
                    </w:rPr>
                    <w:t>CANTIDAD</w:t>
                  </w:r>
                </w:p>
              </w:tc>
              <w:tc>
                <w:tcPr>
                  <w:tcW w:w="1134" w:type="dxa"/>
                  <w:tcBorders>
                    <w:top w:val="nil"/>
                    <w:left w:val="nil"/>
                    <w:bottom w:val="nil"/>
                    <w:right w:val="single" w:sz="4" w:space="0" w:color="auto"/>
                  </w:tcBorders>
                  <w:shd w:val="clear" w:color="auto" w:fill="D9D9D9" w:themeFill="background1" w:themeFillShade="D9"/>
                  <w:vAlign w:val="center"/>
                  <w:hideMark/>
                </w:tcPr>
                <w:p w14:paraId="0D18F934" w14:textId="77777777" w:rsidR="007A4559" w:rsidRPr="005A6F92" w:rsidRDefault="007A4559" w:rsidP="007A4559">
                  <w:pPr>
                    <w:jc w:val="center"/>
                    <w:rPr>
                      <w:rFonts w:asciiTheme="minorHAnsi" w:hAnsiTheme="minorHAnsi" w:cstheme="minorHAnsi"/>
                      <w:b/>
                      <w:bCs/>
                      <w:sz w:val="20"/>
                      <w:szCs w:val="20"/>
                    </w:rPr>
                  </w:pPr>
                  <w:r w:rsidRPr="005A6F92">
                    <w:rPr>
                      <w:rFonts w:asciiTheme="minorHAnsi" w:hAnsiTheme="minorHAnsi" w:cstheme="minorHAnsi"/>
                      <w:b/>
                      <w:bCs/>
                      <w:sz w:val="20"/>
                      <w:szCs w:val="20"/>
                    </w:rPr>
                    <w:t>UNIDAD DE MEDIDA</w:t>
                  </w:r>
                </w:p>
              </w:tc>
              <w:tc>
                <w:tcPr>
                  <w:tcW w:w="2160" w:type="dxa"/>
                  <w:tcBorders>
                    <w:top w:val="nil"/>
                    <w:left w:val="nil"/>
                    <w:bottom w:val="single" w:sz="4" w:space="0" w:color="auto"/>
                    <w:right w:val="single" w:sz="4" w:space="0" w:color="auto"/>
                  </w:tcBorders>
                  <w:shd w:val="clear" w:color="auto" w:fill="D9D9D9" w:themeFill="background1" w:themeFillShade="D9"/>
                  <w:vAlign w:val="center"/>
                  <w:hideMark/>
                </w:tcPr>
                <w:p w14:paraId="121CE74E" w14:textId="62B487C5" w:rsidR="007A4559" w:rsidRPr="005A6F92" w:rsidRDefault="007A4559" w:rsidP="007A4559">
                  <w:pPr>
                    <w:jc w:val="center"/>
                    <w:rPr>
                      <w:rFonts w:asciiTheme="minorHAnsi" w:hAnsiTheme="minorHAnsi" w:cstheme="minorHAnsi"/>
                      <w:b/>
                      <w:bCs/>
                      <w:sz w:val="20"/>
                      <w:szCs w:val="20"/>
                    </w:rPr>
                  </w:pPr>
                  <w:r w:rsidRPr="005A6F92">
                    <w:rPr>
                      <w:rFonts w:asciiTheme="minorHAnsi" w:hAnsiTheme="minorHAnsi" w:cstheme="minorHAnsi"/>
                      <w:b/>
                      <w:bCs/>
                      <w:sz w:val="20"/>
                      <w:szCs w:val="20"/>
                    </w:rPr>
                    <w:t>VALOR TOTAL ANTES DE IVA INCLUIDO EL VALOR NOMINAL DEL BONO</w:t>
                  </w:r>
                  <w:r w:rsidR="00492D60">
                    <w:rPr>
                      <w:rFonts w:asciiTheme="minorHAnsi" w:hAnsiTheme="minorHAnsi" w:cstheme="minorHAnsi"/>
                      <w:b/>
                      <w:bCs/>
                      <w:sz w:val="20"/>
                      <w:szCs w:val="20"/>
                    </w:rPr>
                    <w:t xml:space="preserve"> Y LA </w:t>
                  </w:r>
                  <w:r w:rsidR="00F32203">
                    <w:rPr>
                      <w:rFonts w:asciiTheme="minorHAnsi" w:hAnsiTheme="minorHAnsi" w:cstheme="minorHAnsi"/>
                      <w:b/>
                      <w:bCs/>
                      <w:sz w:val="20"/>
                      <w:szCs w:val="20"/>
                    </w:rPr>
                    <w:t>UTILIDAD</w:t>
                  </w:r>
                </w:p>
              </w:tc>
            </w:tr>
            <w:tr w:rsidR="007A4559" w:rsidRPr="00DB017C" w14:paraId="50DAB5B3" w14:textId="77777777" w:rsidTr="00481028">
              <w:trPr>
                <w:trHeight w:val="20"/>
                <w:jc w:val="center"/>
              </w:trPr>
              <w:tc>
                <w:tcPr>
                  <w:tcW w:w="571" w:type="dxa"/>
                  <w:tcBorders>
                    <w:top w:val="single" w:sz="4" w:space="0" w:color="auto"/>
                    <w:left w:val="single" w:sz="4" w:space="0" w:color="auto"/>
                    <w:bottom w:val="single" w:sz="4" w:space="0" w:color="auto"/>
                    <w:right w:val="single" w:sz="4" w:space="0" w:color="auto"/>
                  </w:tcBorders>
                  <w:noWrap/>
                  <w:vAlign w:val="center"/>
                  <w:hideMark/>
                </w:tcPr>
                <w:p w14:paraId="7D156F47" w14:textId="77777777" w:rsidR="007A4559" w:rsidRPr="005A6F92" w:rsidRDefault="007A4559" w:rsidP="007A4559">
                  <w:pPr>
                    <w:jc w:val="center"/>
                    <w:rPr>
                      <w:rFonts w:asciiTheme="minorHAnsi" w:hAnsiTheme="minorHAnsi" w:cstheme="minorHAnsi"/>
                      <w:color w:val="000000"/>
                      <w:sz w:val="20"/>
                      <w:szCs w:val="20"/>
                    </w:rPr>
                  </w:pPr>
                  <w:r w:rsidRPr="005A6F92">
                    <w:rPr>
                      <w:rFonts w:asciiTheme="minorHAnsi" w:hAnsiTheme="minorHAnsi" w:cstheme="minorHAnsi"/>
                      <w:color w:val="000000"/>
                      <w:sz w:val="20"/>
                      <w:szCs w:val="20"/>
                    </w:rPr>
                    <w:t>1</w:t>
                  </w:r>
                </w:p>
              </w:tc>
              <w:tc>
                <w:tcPr>
                  <w:tcW w:w="3845" w:type="dxa"/>
                  <w:tcBorders>
                    <w:top w:val="single" w:sz="4" w:space="0" w:color="auto"/>
                    <w:left w:val="nil"/>
                    <w:bottom w:val="single" w:sz="4" w:space="0" w:color="auto"/>
                    <w:right w:val="single" w:sz="4" w:space="0" w:color="auto"/>
                  </w:tcBorders>
                  <w:vAlign w:val="center"/>
                  <w:hideMark/>
                </w:tcPr>
                <w:p w14:paraId="3A5AFBCB" w14:textId="3F0060DB" w:rsidR="007A4559" w:rsidRPr="005A6F92" w:rsidRDefault="007A4559" w:rsidP="007A4559">
                  <w:pPr>
                    <w:rPr>
                      <w:rFonts w:asciiTheme="minorHAnsi" w:hAnsiTheme="minorHAnsi" w:cstheme="minorHAnsi"/>
                      <w:color w:val="000000"/>
                      <w:sz w:val="20"/>
                      <w:szCs w:val="20"/>
                      <w:lang w:val="es-ES"/>
                    </w:rPr>
                  </w:pPr>
                  <w:r w:rsidRPr="005A6F92">
                    <w:rPr>
                      <w:rFonts w:asciiTheme="minorHAnsi" w:hAnsiTheme="minorHAnsi" w:cstheme="minorHAnsi"/>
                      <w:color w:val="000000" w:themeColor="text1"/>
                      <w:sz w:val="20"/>
                      <w:szCs w:val="20"/>
                      <w:lang w:val="es-ES"/>
                    </w:rPr>
                    <w:t xml:space="preserve">TARJETA CANJEABLE POR CALZADO Y VESTUARIO </w:t>
                  </w:r>
                </w:p>
              </w:tc>
              <w:tc>
                <w:tcPr>
                  <w:tcW w:w="1276" w:type="dxa"/>
                  <w:tcBorders>
                    <w:top w:val="single" w:sz="4" w:space="0" w:color="auto"/>
                    <w:left w:val="nil"/>
                    <w:bottom w:val="single" w:sz="4" w:space="0" w:color="auto"/>
                    <w:right w:val="single" w:sz="4" w:space="0" w:color="auto"/>
                  </w:tcBorders>
                  <w:noWrap/>
                  <w:vAlign w:val="center"/>
                  <w:hideMark/>
                </w:tcPr>
                <w:p w14:paraId="4F7A5E1B" w14:textId="77777777" w:rsidR="007A4559" w:rsidRPr="005A6F92" w:rsidRDefault="007A4559" w:rsidP="007A4559">
                  <w:pPr>
                    <w:jc w:val="center"/>
                    <w:rPr>
                      <w:rFonts w:asciiTheme="minorHAnsi" w:hAnsiTheme="minorHAnsi" w:cstheme="minorHAnsi"/>
                      <w:color w:val="000000"/>
                      <w:sz w:val="20"/>
                      <w:szCs w:val="20"/>
                    </w:rPr>
                  </w:pPr>
                  <w:r w:rsidRPr="005A6F92">
                    <w:rPr>
                      <w:rFonts w:asciiTheme="minorHAnsi" w:hAnsiTheme="minorHAnsi" w:cstheme="minorHAnsi"/>
                      <w:color w:val="000000"/>
                      <w:sz w:val="20"/>
                      <w:szCs w:val="20"/>
                    </w:rPr>
                    <w:t>154</w:t>
                  </w:r>
                </w:p>
              </w:tc>
              <w:tc>
                <w:tcPr>
                  <w:tcW w:w="1134" w:type="dxa"/>
                  <w:tcBorders>
                    <w:top w:val="single" w:sz="4" w:space="0" w:color="auto"/>
                    <w:left w:val="nil"/>
                    <w:bottom w:val="single" w:sz="4" w:space="0" w:color="auto"/>
                    <w:right w:val="single" w:sz="4" w:space="0" w:color="auto"/>
                  </w:tcBorders>
                  <w:noWrap/>
                  <w:vAlign w:val="center"/>
                  <w:hideMark/>
                </w:tcPr>
                <w:p w14:paraId="247916F7" w14:textId="77777777" w:rsidR="007A4559" w:rsidRPr="005A6F92" w:rsidRDefault="007A4559" w:rsidP="007A4559">
                  <w:pPr>
                    <w:jc w:val="center"/>
                    <w:rPr>
                      <w:rFonts w:asciiTheme="minorHAnsi" w:hAnsiTheme="minorHAnsi" w:cstheme="minorHAnsi"/>
                      <w:color w:val="000000"/>
                      <w:sz w:val="20"/>
                      <w:szCs w:val="20"/>
                    </w:rPr>
                  </w:pPr>
                  <w:r w:rsidRPr="005A6F92">
                    <w:rPr>
                      <w:rFonts w:asciiTheme="minorHAnsi" w:hAnsiTheme="minorHAnsi" w:cstheme="minorHAnsi"/>
                      <w:color w:val="000000"/>
                      <w:sz w:val="20"/>
                      <w:szCs w:val="20"/>
                    </w:rPr>
                    <w:t>UNIDAD</w:t>
                  </w:r>
                </w:p>
              </w:tc>
              <w:tc>
                <w:tcPr>
                  <w:tcW w:w="2160" w:type="dxa"/>
                  <w:tcBorders>
                    <w:top w:val="nil"/>
                    <w:left w:val="nil"/>
                    <w:bottom w:val="single" w:sz="4" w:space="0" w:color="auto"/>
                    <w:right w:val="single" w:sz="4" w:space="0" w:color="auto"/>
                  </w:tcBorders>
                  <w:noWrap/>
                  <w:vAlign w:val="center"/>
                  <w:hideMark/>
                </w:tcPr>
                <w:p w14:paraId="5472BD73" w14:textId="45D0EFCD" w:rsidR="007A4559" w:rsidRPr="005A6F92" w:rsidRDefault="007A4559" w:rsidP="008E0C81">
                  <w:pPr>
                    <w:rPr>
                      <w:rFonts w:asciiTheme="minorHAnsi" w:hAnsiTheme="minorHAnsi" w:cstheme="minorHAnsi"/>
                      <w:color w:val="000000"/>
                      <w:sz w:val="20"/>
                      <w:szCs w:val="20"/>
                    </w:rPr>
                  </w:pPr>
                  <w:r w:rsidRPr="005A6F92">
                    <w:rPr>
                      <w:rFonts w:asciiTheme="minorHAnsi" w:hAnsiTheme="minorHAnsi" w:cstheme="minorHAnsi"/>
                      <w:color w:val="000000"/>
                      <w:sz w:val="20"/>
                      <w:szCs w:val="20"/>
                    </w:rPr>
                    <w:t xml:space="preserve"> $             65.521.599,</w:t>
                  </w:r>
                  <w:r w:rsidR="00AA3811" w:rsidRPr="005A6F92">
                    <w:rPr>
                      <w:rFonts w:asciiTheme="minorHAnsi" w:hAnsiTheme="minorHAnsi" w:cstheme="minorHAnsi"/>
                      <w:color w:val="000000"/>
                      <w:sz w:val="20"/>
                      <w:szCs w:val="20"/>
                    </w:rPr>
                    <w:t>00</w:t>
                  </w:r>
                  <w:r w:rsidRPr="005A6F92">
                    <w:rPr>
                      <w:rFonts w:asciiTheme="minorHAnsi" w:hAnsiTheme="minorHAnsi" w:cstheme="minorHAnsi"/>
                      <w:color w:val="000000"/>
                      <w:sz w:val="20"/>
                      <w:szCs w:val="20"/>
                    </w:rPr>
                    <w:t xml:space="preserve"> </w:t>
                  </w:r>
                </w:p>
              </w:tc>
            </w:tr>
            <w:tr w:rsidR="007A4559" w:rsidRPr="00DB017C" w14:paraId="0C1953B4" w14:textId="77777777" w:rsidTr="00481028">
              <w:trPr>
                <w:trHeight w:val="20"/>
                <w:jc w:val="center"/>
              </w:trPr>
              <w:tc>
                <w:tcPr>
                  <w:tcW w:w="571" w:type="dxa"/>
                  <w:tcBorders>
                    <w:top w:val="nil"/>
                    <w:left w:val="single" w:sz="4" w:space="0" w:color="auto"/>
                    <w:bottom w:val="single" w:sz="4" w:space="0" w:color="auto"/>
                    <w:right w:val="single" w:sz="4" w:space="0" w:color="auto"/>
                  </w:tcBorders>
                  <w:noWrap/>
                  <w:vAlign w:val="center"/>
                  <w:hideMark/>
                </w:tcPr>
                <w:p w14:paraId="71797475" w14:textId="77777777" w:rsidR="007A4559" w:rsidRPr="005A6F92" w:rsidRDefault="007A4559" w:rsidP="007A4559">
                  <w:pPr>
                    <w:jc w:val="center"/>
                    <w:rPr>
                      <w:rFonts w:asciiTheme="minorHAnsi" w:hAnsiTheme="minorHAnsi" w:cstheme="minorHAnsi"/>
                      <w:color w:val="000000"/>
                      <w:sz w:val="20"/>
                      <w:szCs w:val="20"/>
                    </w:rPr>
                  </w:pPr>
                  <w:r w:rsidRPr="005A6F92">
                    <w:rPr>
                      <w:rFonts w:asciiTheme="minorHAnsi" w:hAnsiTheme="minorHAnsi" w:cstheme="minorHAnsi"/>
                      <w:color w:val="000000"/>
                      <w:sz w:val="20"/>
                      <w:szCs w:val="20"/>
                    </w:rPr>
                    <w:t>2</w:t>
                  </w:r>
                </w:p>
              </w:tc>
              <w:tc>
                <w:tcPr>
                  <w:tcW w:w="3845" w:type="dxa"/>
                  <w:tcBorders>
                    <w:top w:val="nil"/>
                    <w:left w:val="nil"/>
                    <w:bottom w:val="single" w:sz="4" w:space="0" w:color="auto"/>
                    <w:right w:val="single" w:sz="4" w:space="0" w:color="auto"/>
                  </w:tcBorders>
                  <w:vAlign w:val="center"/>
                  <w:hideMark/>
                </w:tcPr>
                <w:p w14:paraId="5B75A3F0" w14:textId="0C9081F6" w:rsidR="007A4559" w:rsidRPr="005A6F92" w:rsidRDefault="007A4559" w:rsidP="007A4559">
                  <w:pPr>
                    <w:rPr>
                      <w:rFonts w:asciiTheme="minorHAnsi" w:hAnsiTheme="minorHAnsi" w:cstheme="minorHAnsi"/>
                      <w:color w:val="000000"/>
                      <w:sz w:val="20"/>
                      <w:szCs w:val="20"/>
                      <w:lang w:val="es-ES"/>
                    </w:rPr>
                  </w:pPr>
                  <w:r w:rsidRPr="005A6F92">
                    <w:rPr>
                      <w:rFonts w:asciiTheme="minorHAnsi" w:hAnsiTheme="minorHAnsi" w:cstheme="minorHAnsi"/>
                      <w:color w:val="000000" w:themeColor="text1"/>
                      <w:sz w:val="20"/>
                      <w:szCs w:val="20"/>
                      <w:lang w:val="es-ES"/>
                    </w:rPr>
                    <w:t xml:space="preserve">TARJETA CANJEABLE POR CALZADO  </w:t>
                  </w:r>
                </w:p>
              </w:tc>
              <w:tc>
                <w:tcPr>
                  <w:tcW w:w="1276" w:type="dxa"/>
                  <w:tcBorders>
                    <w:top w:val="nil"/>
                    <w:left w:val="nil"/>
                    <w:bottom w:val="single" w:sz="4" w:space="0" w:color="auto"/>
                    <w:right w:val="single" w:sz="4" w:space="0" w:color="auto"/>
                  </w:tcBorders>
                  <w:noWrap/>
                  <w:vAlign w:val="center"/>
                  <w:hideMark/>
                </w:tcPr>
                <w:p w14:paraId="4B1F1CB5" w14:textId="77777777" w:rsidR="007A4559" w:rsidRPr="005A6F92" w:rsidRDefault="007A4559" w:rsidP="007A4559">
                  <w:pPr>
                    <w:jc w:val="center"/>
                    <w:rPr>
                      <w:rFonts w:asciiTheme="minorHAnsi" w:hAnsiTheme="minorHAnsi" w:cstheme="minorHAnsi"/>
                      <w:color w:val="000000"/>
                      <w:sz w:val="20"/>
                      <w:szCs w:val="20"/>
                    </w:rPr>
                  </w:pPr>
                  <w:r w:rsidRPr="005A6F92">
                    <w:rPr>
                      <w:rFonts w:asciiTheme="minorHAnsi" w:hAnsiTheme="minorHAnsi" w:cstheme="minorHAnsi"/>
                      <w:color w:val="000000"/>
                      <w:sz w:val="20"/>
                      <w:szCs w:val="20"/>
                    </w:rPr>
                    <w:t>209</w:t>
                  </w:r>
                </w:p>
              </w:tc>
              <w:tc>
                <w:tcPr>
                  <w:tcW w:w="1134" w:type="dxa"/>
                  <w:tcBorders>
                    <w:top w:val="nil"/>
                    <w:left w:val="nil"/>
                    <w:bottom w:val="single" w:sz="4" w:space="0" w:color="auto"/>
                    <w:right w:val="single" w:sz="4" w:space="0" w:color="auto"/>
                  </w:tcBorders>
                  <w:noWrap/>
                  <w:vAlign w:val="center"/>
                  <w:hideMark/>
                </w:tcPr>
                <w:p w14:paraId="039D2286" w14:textId="77777777" w:rsidR="007A4559" w:rsidRPr="005A6F92" w:rsidRDefault="007A4559" w:rsidP="007A4559">
                  <w:pPr>
                    <w:jc w:val="center"/>
                    <w:rPr>
                      <w:rFonts w:asciiTheme="minorHAnsi" w:hAnsiTheme="minorHAnsi" w:cstheme="minorHAnsi"/>
                      <w:color w:val="000000"/>
                      <w:sz w:val="20"/>
                      <w:szCs w:val="20"/>
                    </w:rPr>
                  </w:pPr>
                  <w:r w:rsidRPr="005A6F92">
                    <w:rPr>
                      <w:rFonts w:asciiTheme="minorHAnsi" w:hAnsiTheme="minorHAnsi" w:cstheme="minorHAnsi"/>
                      <w:color w:val="000000"/>
                      <w:sz w:val="20"/>
                      <w:szCs w:val="20"/>
                    </w:rPr>
                    <w:t>UNIDAD</w:t>
                  </w:r>
                </w:p>
              </w:tc>
              <w:tc>
                <w:tcPr>
                  <w:tcW w:w="2160" w:type="dxa"/>
                  <w:tcBorders>
                    <w:top w:val="nil"/>
                    <w:left w:val="nil"/>
                    <w:bottom w:val="single" w:sz="4" w:space="0" w:color="auto"/>
                    <w:right w:val="single" w:sz="4" w:space="0" w:color="auto"/>
                  </w:tcBorders>
                  <w:noWrap/>
                  <w:vAlign w:val="center"/>
                  <w:hideMark/>
                </w:tcPr>
                <w:p w14:paraId="3E422F32" w14:textId="50878DEC" w:rsidR="007A4559" w:rsidRPr="005A6F92" w:rsidRDefault="007A4559" w:rsidP="008E0C81">
                  <w:pPr>
                    <w:rPr>
                      <w:rFonts w:asciiTheme="minorHAnsi" w:hAnsiTheme="minorHAnsi" w:cstheme="minorHAnsi"/>
                      <w:color w:val="000000"/>
                      <w:sz w:val="20"/>
                      <w:szCs w:val="20"/>
                    </w:rPr>
                  </w:pPr>
                  <w:r w:rsidRPr="005A6F92">
                    <w:rPr>
                      <w:rFonts w:asciiTheme="minorHAnsi" w:hAnsiTheme="minorHAnsi" w:cstheme="minorHAnsi"/>
                      <w:color w:val="000000"/>
                      <w:sz w:val="20"/>
                      <w:szCs w:val="20"/>
                    </w:rPr>
                    <w:t xml:space="preserve"> $   </w:t>
                  </w:r>
                  <w:r w:rsidR="009D6D3D" w:rsidRPr="005A6F92">
                    <w:rPr>
                      <w:rFonts w:asciiTheme="minorHAnsi" w:hAnsiTheme="minorHAnsi" w:cstheme="minorHAnsi"/>
                      <w:color w:val="000000"/>
                      <w:sz w:val="20"/>
                      <w:szCs w:val="20"/>
                    </w:rPr>
                    <w:t xml:space="preserve"> </w:t>
                  </w:r>
                  <w:r w:rsidRPr="005A6F92">
                    <w:rPr>
                      <w:rFonts w:asciiTheme="minorHAnsi" w:hAnsiTheme="minorHAnsi" w:cstheme="minorHAnsi"/>
                      <w:color w:val="000000"/>
                      <w:sz w:val="20"/>
                      <w:szCs w:val="20"/>
                    </w:rPr>
                    <w:t xml:space="preserve">         54.762.98</w:t>
                  </w:r>
                  <w:r w:rsidR="00AA3811" w:rsidRPr="005A6F92">
                    <w:rPr>
                      <w:rFonts w:asciiTheme="minorHAnsi" w:hAnsiTheme="minorHAnsi" w:cstheme="minorHAnsi"/>
                      <w:color w:val="000000"/>
                      <w:sz w:val="20"/>
                      <w:szCs w:val="20"/>
                    </w:rPr>
                    <w:t>1</w:t>
                  </w:r>
                  <w:r w:rsidRPr="005A6F92">
                    <w:rPr>
                      <w:rFonts w:asciiTheme="minorHAnsi" w:hAnsiTheme="minorHAnsi" w:cstheme="minorHAnsi"/>
                      <w:color w:val="000000"/>
                      <w:sz w:val="20"/>
                      <w:szCs w:val="20"/>
                    </w:rPr>
                    <w:t>,</w:t>
                  </w:r>
                  <w:r w:rsidR="00AA3811" w:rsidRPr="005A6F92">
                    <w:rPr>
                      <w:rFonts w:asciiTheme="minorHAnsi" w:hAnsiTheme="minorHAnsi" w:cstheme="minorHAnsi"/>
                      <w:color w:val="000000"/>
                      <w:sz w:val="20"/>
                      <w:szCs w:val="20"/>
                    </w:rPr>
                    <w:t>00</w:t>
                  </w:r>
                  <w:r w:rsidRPr="005A6F92">
                    <w:rPr>
                      <w:rFonts w:asciiTheme="minorHAnsi" w:hAnsiTheme="minorHAnsi" w:cstheme="minorHAnsi"/>
                      <w:color w:val="000000"/>
                      <w:sz w:val="20"/>
                      <w:szCs w:val="20"/>
                    </w:rPr>
                    <w:t xml:space="preserve"> </w:t>
                  </w:r>
                </w:p>
              </w:tc>
            </w:tr>
            <w:tr w:rsidR="007A4559" w:rsidRPr="00DB017C" w14:paraId="4CD54533" w14:textId="77777777" w:rsidTr="00481028">
              <w:trPr>
                <w:trHeight w:val="20"/>
                <w:jc w:val="center"/>
              </w:trPr>
              <w:tc>
                <w:tcPr>
                  <w:tcW w:w="571" w:type="dxa"/>
                  <w:tcBorders>
                    <w:top w:val="nil"/>
                    <w:left w:val="single" w:sz="4" w:space="0" w:color="auto"/>
                    <w:bottom w:val="single" w:sz="4" w:space="0" w:color="auto"/>
                    <w:right w:val="single" w:sz="4" w:space="0" w:color="auto"/>
                  </w:tcBorders>
                  <w:noWrap/>
                  <w:vAlign w:val="center"/>
                  <w:hideMark/>
                </w:tcPr>
                <w:p w14:paraId="42ACDF41" w14:textId="77777777" w:rsidR="007A4559" w:rsidRPr="005A6F92" w:rsidRDefault="007A4559" w:rsidP="007A4559">
                  <w:pPr>
                    <w:jc w:val="center"/>
                    <w:rPr>
                      <w:rFonts w:asciiTheme="minorHAnsi" w:hAnsiTheme="minorHAnsi" w:cstheme="minorHAnsi"/>
                      <w:color w:val="000000"/>
                      <w:sz w:val="20"/>
                      <w:szCs w:val="20"/>
                    </w:rPr>
                  </w:pPr>
                  <w:r w:rsidRPr="005A6F92">
                    <w:rPr>
                      <w:rFonts w:asciiTheme="minorHAnsi" w:hAnsiTheme="minorHAnsi" w:cstheme="minorHAnsi"/>
                      <w:color w:val="000000"/>
                      <w:sz w:val="20"/>
                      <w:szCs w:val="20"/>
                    </w:rPr>
                    <w:t>3</w:t>
                  </w:r>
                </w:p>
              </w:tc>
              <w:tc>
                <w:tcPr>
                  <w:tcW w:w="3845" w:type="dxa"/>
                  <w:tcBorders>
                    <w:top w:val="nil"/>
                    <w:left w:val="nil"/>
                    <w:bottom w:val="single" w:sz="4" w:space="0" w:color="auto"/>
                    <w:right w:val="single" w:sz="4" w:space="0" w:color="auto"/>
                  </w:tcBorders>
                  <w:vAlign w:val="center"/>
                  <w:hideMark/>
                </w:tcPr>
                <w:p w14:paraId="7CFDA9A9" w14:textId="1ED66A06" w:rsidR="007A4559" w:rsidRPr="005A6F92" w:rsidRDefault="007A4559" w:rsidP="007A4559">
                  <w:pPr>
                    <w:rPr>
                      <w:rFonts w:asciiTheme="minorHAnsi" w:hAnsiTheme="minorHAnsi" w:cstheme="minorHAnsi"/>
                      <w:color w:val="000000"/>
                      <w:sz w:val="20"/>
                      <w:szCs w:val="20"/>
                      <w:lang w:val="es-ES"/>
                    </w:rPr>
                  </w:pPr>
                  <w:r w:rsidRPr="005A6F92">
                    <w:rPr>
                      <w:rFonts w:asciiTheme="minorHAnsi" w:hAnsiTheme="minorHAnsi" w:cstheme="minorHAnsi"/>
                      <w:color w:val="000000" w:themeColor="text1"/>
                      <w:sz w:val="20"/>
                      <w:szCs w:val="20"/>
                      <w:lang w:val="es-ES"/>
                    </w:rPr>
                    <w:t xml:space="preserve">TARJETA CANJEABLE POR VESTUARIO  </w:t>
                  </w:r>
                </w:p>
              </w:tc>
              <w:tc>
                <w:tcPr>
                  <w:tcW w:w="1276" w:type="dxa"/>
                  <w:tcBorders>
                    <w:top w:val="nil"/>
                    <w:left w:val="nil"/>
                    <w:bottom w:val="single" w:sz="4" w:space="0" w:color="auto"/>
                    <w:right w:val="single" w:sz="4" w:space="0" w:color="auto"/>
                  </w:tcBorders>
                  <w:noWrap/>
                  <w:vAlign w:val="center"/>
                  <w:hideMark/>
                </w:tcPr>
                <w:p w14:paraId="2A62AB90" w14:textId="77777777" w:rsidR="007A4559" w:rsidRPr="005A6F92" w:rsidRDefault="007A4559" w:rsidP="007A4559">
                  <w:pPr>
                    <w:jc w:val="center"/>
                    <w:rPr>
                      <w:rFonts w:asciiTheme="minorHAnsi" w:hAnsiTheme="minorHAnsi" w:cstheme="minorHAnsi"/>
                      <w:color w:val="000000"/>
                      <w:sz w:val="20"/>
                      <w:szCs w:val="20"/>
                    </w:rPr>
                  </w:pPr>
                  <w:r w:rsidRPr="005A6F92">
                    <w:rPr>
                      <w:rFonts w:asciiTheme="minorHAnsi" w:hAnsiTheme="minorHAnsi" w:cstheme="minorHAnsi"/>
                      <w:color w:val="000000"/>
                      <w:sz w:val="20"/>
                      <w:szCs w:val="20"/>
                    </w:rPr>
                    <w:t>54</w:t>
                  </w:r>
                </w:p>
              </w:tc>
              <w:tc>
                <w:tcPr>
                  <w:tcW w:w="1134" w:type="dxa"/>
                  <w:tcBorders>
                    <w:top w:val="nil"/>
                    <w:left w:val="nil"/>
                    <w:bottom w:val="single" w:sz="4" w:space="0" w:color="auto"/>
                    <w:right w:val="single" w:sz="4" w:space="0" w:color="auto"/>
                  </w:tcBorders>
                  <w:noWrap/>
                  <w:vAlign w:val="center"/>
                  <w:hideMark/>
                </w:tcPr>
                <w:p w14:paraId="265C6DD5" w14:textId="77777777" w:rsidR="007A4559" w:rsidRPr="005A6F92" w:rsidRDefault="007A4559" w:rsidP="007A4559">
                  <w:pPr>
                    <w:jc w:val="center"/>
                    <w:rPr>
                      <w:rFonts w:asciiTheme="minorHAnsi" w:hAnsiTheme="minorHAnsi" w:cstheme="minorHAnsi"/>
                      <w:color w:val="000000"/>
                      <w:sz w:val="20"/>
                      <w:szCs w:val="20"/>
                    </w:rPr>
                  </w:pPr>
                  <w:r w:rsidRPr="005A6F92">
                    <w:rPr>
                      <w:rFonts w:asciiTheme="minorHAnsi" w:hAnsiTheme="minorHAnsi" w:cstheme="minorHAnsi"/>
                      <w:color w:val="000000"/>
                      <w:sz w:val="20"/>
                      <w:szCs w:val="20"/>
                    </w:rPr>
                    <w:t>UNIDAD</w:t>
                  </w:r>
                </w:p>
              </w:tc>
              <w:tc>
                <w:tcPr>
                  <w:tcW w:w="2160" w:type="dxa"/>
                  <w:tcBorders>
                    <w:top w:val="nil"/>
                    <w:left w:val="nil"/>
                    <w:bottom w:val="single" w:sz="4" w:space="0" w:color="auto"/>
                    <w:right w:val="single" w:sz="4" w:space="0" w:color="auto"/>
                  </w:tcBorders>
                  <w:noWrap/>
                  <w:vAlign w:val="center"/>
                  <w:hideMark/>
                </w:tcPr>
                <w:p w14:paraId="42EE58E6" w14:textId="5244445D" w:rsidR="007A4559" w:rsidRPr="005A6F92" w:rsidRDefault="007A4559" w:rsidP="008E0C81">
                  <w:pPr>
                    <w:rPr>
                      <w:rFonts w:asciiTheme="minorHAnsi" w:hAnsiTheme="minorHAnsi" w:cstheme="minorHAnsi"/>
                      <w:color w:val="000000"/>
                      <w:sz w:val="20"/>
                      <w:szCs w:val="20"/>
                    </w:rPr>
                  </w:pPr>
                  <w:r w:rsidRPr="005A6F92">
                    <w:rPr>
                      <w:rFonts w:asciiTheme="minorHAnsi" w:hAnsiTheme="minorHAnsi" w:cstheme="minorHAnsi"/>
                      <w:color w:val="000000"/>
                      <w:sz w:val="20"/>
                      <w:szCs w:val="20"/>
                    </w:rPr>
                    <w:t xml:space="preserve"> $             16.005.372,</w:t>
                  </w:r>
                  <w:r w:rsidR="00AA3811" w:rsidRPr="005A6F92">
                    <w:rPr>
                      <w:rFonts w:asciiTheme="minorHAnsi" w:hAnsiTheme="minorHAnsi" w:cstheme="minorHAnsi"/>
                      <w:color w:val="000000"/>
                      <w:sz w:val="20"/>
                      <w:szCs w:val="20"/>
                    </w:rPr>
                    <w:t>00</w:t>
                  </w:r>
                  <w:r w:rsidRPr="005A6F92">
                    <w:rPr>
                      <w:rFonts w:asciiTheme="minorHAnsi" w:hAnsiTheme="minorHAnsi" w:cstheme="minorHAnsi"/>
                      <w:color w:val="000000"/>
                      <w:sz w:val="20"/>
                      <w:szCs w:val="20"/>
                    </w:rPr>
                    <w:t xml:space="preserve"> </w:t>
                  </w:r>
                </w:p>
              </w:tc>
            </w:tr>
            <w:tr w:rsidR="009D6D3D" w:rsidRPr="00DB017C" w14:paraId="4888159E" w14:textId="77777777" w:rsidTr="00481028">
              <w:trPr>
                <w:trHeight w:val="20"/>
                <w:jc w:val="center"/>
              </w:trPr>
              <w:tc>
                <w:tcPr>
                  <w:tcW w:w="682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CCC809B" w14:textId="77777777" w:rsidR="007A4559" w:rsidRPr="005A6F92" w:rsidRDefault="007A4559" w:rsidP="007A4559">
                  <w:pPr>
                    <w:jc w:val="center"/>
                    <w:rPr>
                      <w:rFonts w:asciiTheme="minorHAnsi" w:hAnsiTheme="minorHAnsi" w:cstheme="minorHAnsi"/>
                      <w:b/>
                      <w:bCs/>
                      <w:color w:val="000000"/>
                      <w:sz w:val="20"/>
                      <w:szCs w:val="20"/>
                    </w:rPr>
                  </w:pPr>
                  <w:r w:rsidRPr="005A6F92">
                    <w:rPr>
                      <w:rFonts w:asciiTheme="minorHAnsi" w:hAnsiTheme="minorHAnsi" w:cstheme="minorHAnsi"/>
                      <w:b/>
                      <w:bCs/>
                      <w:color w:val="000000"/>
                      <w:sz w:val="20"/>
                      <w:szCs w:val="20"/>
                    </w:rPr>
                    <w:t xml:space="preserve">TOTAL </w:t>
                  </w:r>
                </w:p>
              </w:tc>
              <w:tc>
                <w:tcPr>
                  <w:tcW w:w="2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C6E944C" w14:textId="41EDD3E7" w:rsidR="007A4559" w:rsidRPr="005A6F92" w:rsidRDefault="007A4559" w:rsidP="008E0C81">
                  <w:pPr>
                    <w:rPr>
                      <w:rFonts w:asciiTheme="minorHAnsi" w:hAnsiTheme="minorHAnsi" w:cstheme="minorHAnsi"/>
                      <w:b/>
                      <w:bCs/>
                      <w:color w:val="000000"/>
                      <w:sz w:val="20"/>
                      <w:szCs w:val="20"/>
                    </w:rPr>
                  </w:pPr>
                  <w:r w:rsidRPr="005A6F92">
                    <w:rPr>
                      <w:rFonts w:asciiTheme="minorHAnsi" w:hAnsiTheme="minorHAnsi" w:cstheme="minorHAnsi"/>
                      <w:b/>
                      <w:bCs/>
                      <w:color w:val="000000"/>
                      <w:sz w:val="20"/>
                      <w:szCs w:val="20"/>
                    </w:rPr>
                    <w:t xml:space="preserve"> $           136.289.952,</w:t>
                  </w:r>
                  <w:r w:rsidR="00AA3811" w:rsidRPr="005A6F92">
                    <w:rPr>
                      <w:rFonts w:asciiTheme="minorHAnsi" w:hAnsiTheme="minorHAnsi" w:cstheme="minorHAnsi"/>
                      <w:b/>
                      <w:bCs/>
                      <w:color w:val="000000"/>
                      <w:sz w:val="20"/>
                      <w:szCs w:val="20"/>
                    </w:rPr>
                    <w:t xml:space="preserve">00 </w:t>
                  </w:r>
                  <w:r w:rsidRPr="005A6F92">
                    <w:rPr>
                      <w:rFonts w:asciiTheme="minorHAnsi" w:hAnsiTheme="minorHAnsi" w:cstheme="minorHAnsi"/>
                      <w:b/>
                      <w:bCs/>
                      <w:color w:val="000000"/>
                      <w:sz w:val="20"/>
                      <w:szCs w:val="20"/>
                    </w:rPr>
                    <w:t xml:space="preserve"> </w:t>
                  </w:r>
                </w:p>
              </w:tc>
            </w:tr>
          </w:tbl>
          <w:p w14:paraId="4B053B56" w14:textId="77777777" w:rsidR="00CA025A" w:rsidRPr="005A6F92" w:rsidRDefault="00CA025A" w:rsidP="51BB0047">
            <w:pPr>
              <w:pStyle w:val="Default"/>
              <w:jc w:val="both"/>
              <w:rPr>
                <w:rFonts w:asciiTheme="minorHAnsi" w:eastAsia="Times New Roman" w:hAnsiTheme="minorHAnsi" w:cstheme="minorHAnsi"/>
                <w:color w:val="auto"/>
                <w:sz w:val="20"/>
                <w:szCs w:val="20"/>
                <w:lang w:val="es-ES" w:eastAsia="es-ES"/>
              </w:rPr>
            </w:pPr>
          </w:p>
          <w:p w14:paraId="7FBCB837" w14:textId="48E93111" w:rsidR="000F66C0" w:rsidRPr="00E52039" w:rsidRDefault="009D6D3D" w:rsidP="000F66C0">
            <w:pPr>
              <w:jc w:val="both"/>
              <w:rPr>
                <w:rFonts w:asciiTheme="minorHAnsi" w:hAnsiTheme="minorHAnsi" w:cstheme="minorHAnsi"/>
                <w:color w:val="000000"/>
                <w:sz w:val="22"/>
                <w:szCs w:val="22"/>
              </w:rPr>
            </w:pPr>
            <w:r w:rsidRPr="00E52039">
              <w:rPr>
                <w:rFonts w:asciiTheme="minorHAnsi" w:hAnsiTheme="minorHAnsi" w:cstheme="minorHAnsi"/>
                <w:sz w:val="22"/>
                <w:szCs w:val="22"/>
                <w:lang w:val="es-ES" w:eastAsia="es-ES"/>
              </w:rPr>
              <w:t xml:space="preserve">Nota No. 01: </w:t>
            </w:r>
            <w:r w:rsidR="003416C8" w:rsidRPr="00E52039">
              <w:rPr>
                <w:rFonts w:asciiTheme="minorHAnsi" w:hAnsiTheme="minorHAnsi" w:cstheme="minorHAnsi"/>
                <w:sz w:val="22"/>
                <w:szCs w:val="22"/>
                <w:lang w:val="es-ES" w:eastAsia="es-ES"/>
              </w:rPr>
              <w:t>S</w:t>
            </w:r>
            <w:proofErr w:type="spellStart"/>
            <w:r w:rsidR="000F66C0" w:rsidRPr="00E52039">
              <w:rPr>
                <w:rFonts w:asciiTheme="minorHAnsi" w:hAnsiTheme="minorHAnsi" w:cstheme="minorHAnsi"/>
                <w:color w:val="000000"/>
                <w:sz w:val="22"/>
                <w:szCs w:val="22"/>
              </w:rPr>
              <w:t>e</w:t>
            </w:r>
            <w:proofErr w:type="spellEnd"/>
            <w:r w:rsidR="000F66C0" w:rsidRPr="00E52039">
              <w:rPr>
                <w:rFonts w:asciiTheme="minorHAnsi" w:hAnsiTheme="minorHAnsi" w:cstheme="minorHAnsi"/>
                <w:color w:val="000000"/>
                <w:sz w:val="22"/>
                <w:szCs w:val="22"/>
              </w:rPr>
              <w:t xml:space="preserve"> debe tener en cuenta que al</w:t>
            </w:r>
            <w:r w:rsidR="00481028" w:rsidRPr="00E52039">
              <w:rPr>
                <w:rFonts w:asciiTheme="minorHAnsi" w:hAnsiTheme="minorHAnsi" w:cstheme="minorHAnsi"/>
                <w:color w:val="000000"/>
                <w:sz w:val="22"/>
                <w:szCs w:val="22"/>
              </w:rPr>
              <w:t xml:space="preserve"> </w:t>
            </w:r>
            <w:r w:rsidR="000F66C0" w:rsidRPr="00E52039">
              <w:rPr>
                <w:rFonts w:asciiTheme="minorHAnsi" w:hAnsiTheme="minorHAnsi" w:cstheme="minorHAnsi"/>
                <w:color w:val="000000"/>
                <w:sz w:val="22"/>
                <w:szCs w:val="22"/>
              </w:rPr>
              <w:t>tratarse de una operaci</w:t>
            </w:r>
            <w:r w:rsidR="000F66C0" w:rsidRPr="00E52039">
              <w:rPr>
                <w:rFonts w:asciiTheme="minorHAnsi" w:hAnsiTheme="minorHAnsi" w:cstheme="minorHAnsi" w:hint="eastAsia"/>
                <w:color w:val="000000"/>
                <w:sz w:val="22"/>
                <w:szCs w:val="22"/>
              </w:rPr>
              <w:t>ó</w:t>
            </w:r>
            <w:r w:rsidR="000F66C0" w:rsidRPr="00E52039">
              <w:rPr>
                <w:rFonts w:asciiTheme="minorHAnsi" w:hAnsiTheme="minorHAnsi" w:cstheme="minorHAnsi"/>
                <w:color w:val="000000"/>
                <w:sz w:val="22"/>
                <w:szCs w:val="22"/>
              </w:rPr>
              <w:t>n de venta de un derecho o medio de pago que no configura la venta de un bien o servicio, entendi</w:t>
            </w:r>
            <w:r w:rsidR="000F66C0" w:rsidRPr="00E52039">
              <w:rPr>
                <w:rFonts w:asciiTheme="minorHAnsi" w:hAnsiTheme="minorHAnsi" w:cstheme="minorHAnsi" w:hint="eastAsia"/>
                <w:color w:val="000000"/>
                <w:sz w:val="22"/>
                <w:szCs w:val="22"/>
              </w:rPr>
              <w:t>é</w:t>
            </w:r>
            <w:r w:rsidR="000F66C0" w:rsidRPr="00E52039">
              <w:rPr>
                <w:rFonts w:asciiTheme="minorHAnsi" w:hAnsiTheme="minorHAnsi" w:cstheme="minorHAnsi"/>
                <w:color w:val="000000"/>
                <w:sz w:val="22"/>
                <w:szCs w:val="22"/>
              </w:rPr>
              <w:t>ndose que el valor nominal de la tarjeta no est</w:t>
            </w:r>
            <w:r w:rsidR="000F66C0" w:rsidRPr="00E52039">
              <w:rPr>
                <w:rFonts w:asciiTheme="minorHAnsi" w:hAnsiTheme="minorHAnsi" w:cstheme="minorHAnsi" w:hint="eastAsia"/>
                <w:color w:val="000000"/>
                <w:sz w:val="22"/>
                <w:szCs w:val="22"/>
              </w:rPr>
              <w:t>á</w:t>
            </w:r>
            <w:r w:rsidR="000F66C0" w:rsidRPr="00E52039">
              <w:rPr>
                <w:rFonts w:asciiTheme="minorHAnsi" w:hAnsiTheme="minorHAnsi" w:cstheme="minorHAnsi"/>
                <w:color w:val="000000"/>
                <w:sz w:val="22"/>
                <w:szCs w:val="22"/>
              </w:rPr>
              <w:t xml:space="preserve"> gravado de IVA, conforme a lo anterior el </w:t>
            </w:r>
            <w:r w:rsidR="00641A84" w:rsidRPr="00E52039">
              <w:rPr>
                <w:rFonts w:asciiTheme="minorHAnsi" w:hAnsiTheme="minorHAnsi" w:cstheme="minorHAnsi"/>
                <w:color w:val="000000"/>
                <w:sz w:val="22"/>
                <w:szCs w:val="22"/>
              </w:rPr>
              <w:t xml:space="preserve">comitente </w:t>
            </w:r>
            <w:r w:rsidR="00F40023" w:rsidRPr="00E52039">
              <w:rPr>
                <w:rFonts w:asciiTheme="minorHAnsi" w:hAnsiTheme="minorHAnsi" w:cstheme="minorHAnsi"/>
                <w:color w:val="000000"/>
                <w:sz w:val="22"/>
                <w:szCs w:val="22"/>
              </w:rPr>
              <w:t>deber</w:t>
            </w:r>
            <w:r w:rsidR="00F40023" w:rsidRPr="00E52039">
              <w:rPr>
                <w:rFonts w:asciiTheme="minorHAnsi" w:hAnsiTheme="minorHAnsi" w:cstheme="minorHAnsi" w:hint="eastAsia"/>
                <w:color w:val="000000"/>
                <w:sz w:val="22"/>
                <w:szCs w:val="22"/>
              </w:rPr>
              <w:t>á</w:t>
            </w:r>
            <w:r w:rsidR="00F40023" w:rsidRPr="00E52039">
              <w:rPr>
                <w:rFonts w:asciiTheme="minorHAnsi" w:hAnsiTheme="minorHAnsi" w:cstheme="minorHAnsi"/>
                <w:color w:val="000000"/>
                <w:sz w:val="22"/>
                <w:szCs w:val="22"/>
              </w:rPr>
              <w:t xml:space="preserve"> tener en cuenta que el IVA solo se podr</w:t>
            </w:r>
            <w:r w:rsidR="00F40023" w:rsidRPr="00E52039">
              <w:rPr>
                <w:rFonts w:asciiTheme="minorHAnsi" w:hAnsiTheme="minorHAnsi" w:cstheme="minorHAnsi" w:hint="eastAsia"/>
                <w:color w:val="000000"/>
                <w:sz w:val="22"/>
                <w:szCs w:val="22"/>
              </w:rPr>
              <w:t>á</w:t>
            </w:r>
            <w:r w:rsidR="00F40023" w:rsidRPr="00E52039">
              <w:rPr>
                <w:rFonts w:asciiTheme="minorHAnsi" w:hAnsiTheme="minorHAnsi" w:cstheme="minorHAnsi"/>
                <w:color w:val="000000"/>
                <w:sz w:val="22"/>
                <w:szCs w:val="22"/>
              </w:rPr>
              <w:t xml:space="preserve"> cobrar </w:t>
            </w:r>
            <w:r w:rsidR="00F32203" w:rsidRPr="00E52039">
              <w:rPr>
                <w:rFonts w:asciiTheme="minorHAnsi" w:hAnsiTheme="minorHAnsi" w:cstheme="minorHAnsi"/>
                <w:color w:val="000000"/>
                <w:sz w:val="22"/>
                <w:szCs w:val="22"/>
              </w:rPr>
              <w:t>sobre</w:t>
            </w:r>
            <w:r w:rsidR="00F40023" w:rsidRPr="00E52039">
              <w:rPr>
                <w:rFonts w:asciiTheme="minorHAnsi" w:hAnsiTheme="minorHAnsi" w:cstheme="minorHAnsi"/>
                <w:color w:val="000000"/>
                <w:sz w:val="22"/>
                <w:szCs w:val="22"/>
              </w:rPr>
              <w:t xml:space="preserve"> el valor de </w:t>
            </w:r>
            <w:r w:rsidR="0056472B" w:rsidRPr="00E52039">
              <w:rPr>
                <w:rFonts w:asciiTheme="minorHAnsi" w:hAnsiTheme="minorHAnsi" w:cstheme="minorHAnsi"/>
                <w:color w:val="000000"/>
                <w:sz w:val="22"/>
                <w:szCs w:val="22"/>
              </w:rPr>
              <w:t xml:space="preserve">la </w:t>
            </w:r>
            <w:r w:rsidR="000F66C0" w:rsidRPr="00E52039">
              <w:rPr>
                <w:rFonts w:asciiTheme="minorHAnsi" w:hAnsiTheme="minorHAnsi" w:cstheme="minorHAnsi"/>
                <w:color w:val="000000"/>
                <w:sz w:val="22"/>
                <w:szCs w:val="22"/>
              </w:rPr>
              <w:t>utilidad</w:t>
            </w:r>
            <w:r w:rsidR="0056472B" w:rsidRPr="00E52039">
              <w:rPr>
                <w:rFonts w:asciiTheme="minorHAnsi" w:hAnsiTheme="minorHAnsi" w:cstheme="minorHAnsi"/>
                <w:color w:val="000000"/>
                <w:sz w:val="22"/>
                <w:szCs w:val="22"/>
              </w:rPr>
              <w:t>.</w:t>
            </w:r>
            <w:r w:rsidR="000F66C0" w:rsidRPr="00E52039">
              <w:rPr>
                <w:rFonts w:asciiTheme="minorHAnsi" w:hAnsiTheme="minorHAnsi" w:cstheme="minorHAnsi"/>
                <w:color w:val="000000"/>
                <w:sz w:val="22"/>
                <w:szCs w:val="22"/>
              </w:rPr>
              <w:t xml:space="preserve"> </w:t>
            </w:r>
          </w:p>
          <w:p w14:paraId="58D4BD3D" w14:textId="77777777" w:rsidR="00AD2515" w:rsidRPr="00E52039" w:rsidRDefault="00AD2515" w:rsidP="000F66C0">
            <w:pPr>
              <w:jc w:val="both"/>
              <w:rPr>
                <w:rFonts w:asciiTheme="minorHAnsi" w:hAnsiTheme="minorHAnsi" w:cstheme="minorHAnsi"/>
                <w:color w:val="000000"/>
                <w:sz w:val="22"/>
                <w:szCs w:val="22"/>
              </w:rPr>
            </w:pPr>
          </w:p>
          <w:p w14:paraId="7212BB3B" w14:textId="7C7548BC" w:rsidR="00B52C9D" w:rsidRPr="00E52039" w:rsidRDefault="00B52C9D" w:rsidP="000F66C0">
            <w:pPr>
              <w:jc w:val="both"/>
              <w:rPr>
                <w:rFonts w:asciiTheme="minorHAnsi" w:hAnsiTheme="minorHAnsi" w:cstheme="minorHAnsi"/>
                <w:color w:val="000000" w:themeColor="text1"/>
                <w:sz w:val="22"/>
                <w:szCs w:val="22"/>
                <w:lang w:val="es-ES"/>
              </w:rPr>
            </w:pPr>
            <w:r w:rsidRPr="00E52039">
              <w:rPr>
                <w:rFonts w:asciiTheme="minorHAnsi" w:hAnsiTheme="minorHAnsi" w:cstheme="minorHAnsi"/>
                <w:color w:val="000000" w:themeColor="text1"/>
                <w:sz w:val="22"/>
                <w:szCs w:val="22"/>
                <w:lang w:val="es-ES"/>
              </w:rPr>
              <w:t>Nota No. 0</w:t>
            </w:r>
            <w:r w:rsidR="00F32203" w:rsidRPr="00E52039">
              <w:rPr>
                <w:rFonts w:asciiTheme="minorHAnsi" w:hAnsiTheme="minorHAnsi" w:cstheme="minorHAnsi"/>
                <w:color w:val="000000" w:themeColor="text1"/>
                <w:sz w:val="22"/>
                <w:szCs w:val="22"/>
                <w:lang w:val="es-ES"/>
              </w:rPr>
              <w:t>2</w:t>
            </w:r>
            <w:r w:rsidRPr="00E52039">
              <w:rPr>
                <w:rFonts w:asciiTheme="minorHAnsi" w:hAnsiTheme="minorHAnsi" w:cstheme="minorHAnsi"/>
                <w:color w:val="000000" w:themeColor="text1"/>
                <w:sz w:val="22"/>
                <w:szCs w:val="22"/>
                <w:lang w:val="es-ES"/>
              </w:rPr>
              <w:t>:</w:t>
            </w:r>
            <w:r w:rsidR="00F73E53" w:rsidRPr="00E52039">
              <w:rPr>
                <w:rFonts w:asciiTheme="minorHAnsi" w:hAnsiTheme="minorHAnsi" w:cstheme="minorHAnsi"/>
                <w:color w:val="000000" w:themeColor="text1"/>
                <w:sz w:val="22"/>
                <w:szCs w:val="22"/>
                <w:lang w:val="es-ES"/>
              </w:rPr>
              <w:t xml:space="preserve"> </w:t>
            </w:r>
            <w:r w:rsidR="003705DF" w:rsidRPr="00E52039">
              <w:rPr>
                <w:rFonts w:asciiTheme="minorHAnsi" w:hAnsiTheme="minorHAnsi" w:cstheme="minorHAnsi"/>
                <w:color w:val="000000" w:themeColor="text1"/>
                <w:sz w:val="22"/>
                <w:szCs w:val="22"/>
                <w:lang w:val="es-ES"/>
              </w:rPr>
              <w:t>El valor de utilidad corresponde a la suma que recibirá por parte del comitente vendedor como contraprestación por su labor de intermediación, la cual incluye la entrega de los bonos y la gestión del contacto con los establecimientos de comercio.</w:t>
            </w:r>
            <w:r w:rsidR="00AF15C4" w:rsidRPr="00E52039">
              <w:rPr>
                <w:rFonts w:asciiTheme="minorHAnsi" w:hAnsiTheme="minorHAnsi" w:cstheme="minorHAnsi"/>
                <w:color w:val="000000" w:themeColor="text1"/>
                <w:sz w:val="22"/>
                <w:szCs w:val="22"/>
                <w:lang w:val="es-ES"/>
              </w:rPr>
              <w:t xml:space="preserve"> </w:t>
            </w:r>
          </w:p>
          <w:p w14:paraId="33D6617F" w14:textId="77777777" w:rsidR="002F31DE" w:rsidRPr="00D4562F" w:rsidRDefault="002F31DE" w:rsidP="000F66C0">
            <w:pPr>
              <w:jc w:val="both"/>
              <w:rPr>
                <w:rFonts w:asciiTheme="minorHAnsi" w:hAnsiTheme="minorHAnsi" w:cstheme="minorHAnsi"/>
                <w:color w:val="000000"/>
                <w:sz w:val="22"/>
                <w:szCs w:val="22"/>
                <w:lang w:val="es-ES"/>
              </w:rPr>
            </w:pPr>
          </w:p>
          <w:p w14:paraId="4C364EA1" w14:textId="4237CF99" w:rsidR="00F32203" w:rsidRPr="00E52039" w:rsidRDefault="00F32203" w:rsidP="00F32203">
            <w:pPr>
              <w:jc w:val="both"/>
              <w:rPr>
                <w:rFonts w:asciiTheme="minorHAnsi" w:hAnsiTheme="minorHAnsi" w:cstheme="minorHAnsi"/>
                <w:color w:val="000000" w:themeColor="text1"/>
                <w:sz w:val="22"/>
                <w:szCs w:val="22"/>
                <w:lang w:val="es-ES"/>
              </w:rPr>
            </w:pPr>
            <w:r w:rsidRPr="00E52039">
              <w:rPr>
                <w:rFonts w:asciiTheme="minorHAnsi" w:hAnsiTheme="minorHAnsi" w:cstheme="minorHAnsi"/>
                <w:color w:val="000000" w:themeColor="text1"/>
                <w:sz w:val="22"/>
                <w:szCs w:val="22"/>
                <w:lang w:val="es-ES"/>
              </w:rPr>
              <w:t xml:space="preserve">Nota No. 03: El valor nominal del bono no podrá ser reducido, a continuación, se da a conocer el valor nominal de cada uno de los bonos objeto de negociación. </w:t>
            </w:r>
          </w:p>
          <w:p w14:paraId="631AB52E" w14:textId="77777777" w:rsidR="00F32203" w:rsidRPr="005A6F92" w:rsidRDefault="00F32203" w:rsidP="000F66C0">
            <w:pPr>
              <w:jc w:val="both"/>
              <w:rPr>
                <w:rFonts w:asciiTheme="minorHAnsi" w:hAnsiTheme="minorHAnsi" w:cstheme="minorHAnsi"/>
                <w:color w:val="000000"/>
                <w:sz w:val="22"/>
                <w:szCs w:val="22"/>
                <w:lang w:val="es-ES"/>
              </w:rPr>
            </w:pP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6"/>
              <w:gridCol w:w="3539"/>
              <w:gridCol w:w="1320"/>
              <w:gridCol w:w="1040"/>
              <w:gridCol w:w="1735"/>
            </w:tblGrid>
            <w:tr w:rsidR="002F31DE" w:rsidRPr="00DB017C" w14:paraId="5257CC9A" w14:textId="77777777" w:rsidTr="00481028">
              <w:trPr>
                <w:trHeight w:val="20"/>
                <w:jc w:val="center"/>
              </w:trPr>
              <w:tc>
                <w:tcPr>
                  <w:tcW w:w="6595" w:type="dxa"/>
                  <w:gridSpan w:val="4"/>
                  <w:shd w:val="clear" w:color="auto" w:fill="D9D9D9" w:themeFill="background1" w:themeFillShade="D9"/>
                  <w:noWrap/>
                  <w:vAlign w:val="center"/>
                  <w:hideMark/>
                </w:tcPr>
                <w:p w14:paraId="0F56190B" w14:textId="1887AA88" w:rsidR="002F31DE" w:rsidRPr="005A6F92" w:rsidRDefault="002F31DE" w:rsidP="002F31DE">
                  <w:pPr>
                    <w:jc w:val="center"/>
                    <w:rPr>
                      <w:rFonts w:asciiTheme="minorHAnsi" w:hAnsiTheme="minorHAnsi" w:cstheme="minorHAnsi"/>
                      <w:b/>
                      <w:bCs/>
                      <w:color w:val="000000"/>
                      <w:sz w:val="20"/>
                      <w:szCs w:val="20"/>
                      <w:lang w:val="es-CO" w:eastAsia="es-CO"/>
                    </w:rPr>
                  </w:pPr>
                  <w:r w:rsidRPr="005A6F92">
                    <w:rPr>
                      <w:rFonts w:asciiTheme="minorHAnsi" w:hAnsiTheme="minorHAnsi" w:cstheme="minorHAnsi"/>
                      <w:b/>
                      <w:bCs/>
                      <w:color w:val="000000"/>
                      <w:sz w:val="20"/>
                      <w:szCs w:val="20"/>
                    </w:rPr>
                    <w:t>ORDEN DE SUMINISTRO (TARJETA CANJEABLE)</w:t>
                  </w:r>
                </w:p>
              </w:tc>
              <w:tc>
                <w:tcPr>
                  <w:tcW w:w="1735" w:type="dxa"/>
                  <w:shd w:val="clear" w:color="auto" w:fill="D9D9D9" w:themeFill="background1" w:themeFillShade="D9"/>
                  <w:noWrap/>
                  <w:vAlign w:val="center"/>
                  <w:hideMark/>
                </w:tcPr>
                <w:p w14:paraId="750B6CBF" w14:textId="4658CB0F" w:rsidR="002F31DE" w:rsidRPr="005A6F92" w:rsidRDefault="002F31DE" w:rsidP="00481028">
                  <w:pPr>
                    <w:jc w:val="center"/>
                    <w:rPr>
                      <w:rFonts w:asciiTheme="minorHAnsi" w:hAnsiTheme="minorHAnsi" w:cstheme="minorHAnsi"/>
                      <w:b/>
                      <w:bCs/>
                      <w:color w:val="000000"/>
                      <w:sz w:val="20"/>
                      <w:szCs w:val="20"/>
                    </w:rPr>
                  </w:pPr>
                  <w:r w:rsidRPr="005A6F92">
                    <w:rPr>
                      <w:rFonts w:asciiTheme="minorHAnsi" w:hAnsiTheme="minorHAnsi" w:cstheme="minorHAnsi"/>
                      <w:b/>
                      <w:bCs/>
                      <w:color w:val="000000"/>
                      <w:sz w:val="20"/>
                      <w:szCs w:val="20"/>
                    </w:rPr>
                    <w:t>DATOS DEL PROCESO</w:t>
                  </w:r>
                </w:p>
              </w:tc>
            </w:tr>
            <w:tr w:rsidR="002F31DE" w:rsidRPr="00DB017C" w14:paraId="10BBC371" w14:textId="77777777" w:rsidTr="00481028">
              <w:trPr>
                <w:trHeight w:val="20"/>
                <w:jc w:val="center"/>
              </w:trPr>
              <w:tc>
                <w:tcPr>
                  <w:tcW w:w="696" w:type="dxa"/>
                  <w:shd w:val="clear" w:color="auto" w:fill="D9D9D9" w:themeFill="background1" w:themeFillShade="D9"/>
                  <w:vAlign w:val="center"/>
                  <w:hideMark/>
                </w:tcPr>
                <w:p w14:paraId="0D511B79" w14:textId="0AACA000" w:rsidR="002F31DE" w:rsidRPr="005A6F92" w:rsidRDefault="002F31DE" w:rsidP="002F31DE">
                  <w:pPr>
                    <w:jc w:val="center"/>
                    <w:rPr>
                      <w:rFonts w:asciiTheme="minorHAnsi" w:hAnsiTheme="minorHAnsi" w:cstheme="minorHAnsi"/>
                      <w:b/>
                      <w:bCs/>
                      <w:sz w:val="20"/>
                      <w:szCs w:val="20"/>
                    </w:rPr>
                  </w:pPr>
                  <w:r w:rsidRPr="005A6F92">
                    <w:rPr>
                      <w:rFonts w:asciiTheme="minorHAnsi" w:hAnsiTheme="minorHAnsi" w:cstheme="minorHAnsi"/>
                      <w:b/>
                      <w:bCs/>
                      <w:sz w:val="20"/>
                      <w:szCs w:val="20"/>
                    </w:rPr>
                    <w:t>ÍTEM</w:t>
                  </w:r>
                </w:p>
              </w:tc>
              <w:tc>
                <w:tcPr>
                  <w:tcW w:w="3539" w:type="dxa"/>
                  <w:shd w:val="clear" w:color="auto" w:fill="D9D9D9" w:themeFill="background1" w:themeFillShade="D9"/>
                  <w:vAlign w:val="center"/>
                  <w:hideMark/>
                </w:tcPr>
                <w:p w14:paraId="7B97972B" w14:textId="77777777" w:rsidR="002F31DE" w:rsidRPr="005A6F92" w:rsidRDefault="002F31DE" w:rsidP="002F31DE">
                  <w:pPr>
                    <w:jc w:val="center"/>
                    <w:rPr>
                      <w:rFonts w:asciiTheme="minorHAnsi" w:hAnsiTheme="minorHAnsi" w:cstheme="minorHAnsi"/>
                      <w:b/>
                      <w:bCs/>
                      <w:sz w:val="20"/>
                      <w:szCs w:val="20"/>
                    </w:rPr>
                  </w:pPr>
                  <w:r w:rsidRPr="005A6F92">
                    <w:rPr>
                      <w:rFonts w:asciiTheme="minorHAnsi" w:hAnsiTheme="minorHAnsi" w:cstheme="minorHAnsi"/>
                      <w:b/>
                      <w:bCs/>
                      <w:sz w:val="20"/>
                      <w:szCs w:val="20"/>
                    </w:rPr>
                    <w:t>PRODUCTO</w:t>
                  </w:r>
                </w:p>
              </w:tc>
              <w:tc>
                <w:tcPr>
                  <w:tcW w:w="1320" w:type="dxa"/>
                  <w:shd w:val="clear" w:color="auto" w:fill="D9D9D9" w:themeFill="background1" w:themeFillShade="D9"/>
                  <w:vAlign w:val="center"/>
                  <w:hideMark/>
                </w:tcPr>
                <w:p w14:paraId="018F3EE4" w14:textId="77777777" w:rsidR="002F31DE" w:rsidRPr="005A6F92" w:rsidRDefault="002F31DE" w:rsidP="002F31DE">
                  <w:pPr>
                    <w:jc w:val="center"/>
                    <w:rPr>
                      <w:rFonts w:asciiTheme="minorHAnsi" w:hAnsiTheme="minorHAnsi" w:cstheme="minorHAnsi"/>
                      <w:b/>
                      <w:bCs/>
                      <w:sz w:val="20"/>
                      <w:szCs w:val="20"/>
                    </w:rPr>
                  </w:pPr>
                  <w:r w:rsidRPr="005A6F92">
                    <w:rPr>
                      <w:rFonts w:asciiTheme="minorHAnsi" w:hAnsiTheme="minorHAnsi" w:cstheme="minorHAnsi"/>
                      <w:b/>
                      <w:bCs/>
                      <w:sz w:val="20"/>
                      <w:szCs w:val="20"/>
                    </w:rPr>
                    <w:t>CANTIDAD</w:t>
                  </w:r>
                </w:p>
              </w:tc>
              <w:tc>
                <w:tcPr>
                  <w:tcW w:w="1040" w:type="dxa"/>
                  <w:shd w:val="clear" w:color="auto" w:fill="D9D9D9" w:themeFill="background1" w:themeFillShade="D9"/>
                  <w:vAlign w:val="center"/>
                  <w:hideMark/>
                </w:tcPr>
                <w:p w14:paraId="6F6C6473" w14:textId="77777777" w:rsidR="002F31DE" w:rsidRPr="005A6F92" w:rsidRDefault="002F31DE" w:rsidP="002F31DE">
                  <w:pPr>
                    <w:jc w:val="center"/>
                    <w:rPr>
                      <w:rFonts w:asciiTheme="minorHAnsi" w:hAnsiTheme="minorHAnsi" w:cstheme="minorHAnsi"/>
                      <w:b/>
                      <w:bCs/>
                      <w:sz w:val="20"/>
                      <w:szCs w:val="20"/>
                    </w:rPr>
                  </w:pPr>
                  <w:r w:rsidRPr="005A6F92">
                    <w:rPr>
                      <w:rFonts w:asciiTheme="minorHAnsi" w:hAnsiTheme="minorHAnsi" w:cstheme="minorHAnsi"/>
                      <w:b/>
                      <w:bCs/>
                      <w:sz w:val="20"/>
                      <w:szCs w:val="20"/>
                    </w:rPr>
                    <w:t>UNIDAD DE MEDIDA</w:t>
                  </w:r>
                </w:p>
              </w:tc>
              <w:tc>
                <w:tcPr>
                  <w:tcW w:w="1735" w:type="dxa"/>
                  <w:shd w:val="clear" w:color="auto" w:fill="D9D9D9" w:themeFill="background1" w:themeFillShade="D9"/>
                  <w:vAlign w:val="center"/>
                  <w:hideMark/>
                </w:tcPr>
                <w:p w14:paraId="2C5695C0" w14:textId="77777777" w:rsidR="002F31DE" w:rsidRPr="005A6F92" w:rsidRDefault="002F31DE" w:rsidP="002F31DE">
                  <w:pPr>
                    <w:jc w:val="center"/>
                    <w:rPr>
                      <w:rFonts w:asciiTheme="minorHAnsi" w:hAnsiTheme="minorHAnsi" w:cstheme="minorHAnsi"/>
                      <w:b/>
                      <w:bCs/>
                      <w:sz w:val="20"/>
                      <w:szCs w:val="20"/>
                    </w:rPr>
                  </w:pPr>
                  <w:r w:rsidRPr="005A6F92">
                    <w:rPr>
                      <w:rFonts w:asciiTheme="minorHAnsi" w:hAnsiTheme="minorHAnsi" w:cstheme="minorHAnsi"/>
                      <w:b/>
                      <w:bCs/>
                      <w:sz w:val="20"/>
                      <w:szCs w:val="20"/>
                    </w:rPr>
                    <w:t>VALOR NOMINAL</w:t>
                  </w:r>
                </w:p>
              </w:tc>
            </w:tr>
            <w:tr w:rsidR="002F31DE" w:rsidRPr="00DB017C" w14:paraId="022B0CDD" w14:textId="77777777" w:rsidTr="00481028">
              <w:trPr>
                <w:trHeight w:val="20"/>
                <w:jc w:val="center"/>
              </w:trPr>
              <w:tc>
                <w:tcPr>
                  <w:tcW w:w="696" w:type="dxa"/>
                  <w:noWrap/>
                  <w:vAlign w:val="center"/>
                  <w:hideMark/>
                </w:tcPr>
                <w:p w14:paraId="0E456D9E" w14:textId="77777777" w:rsidR="002F31DE" w:rsidRPr="005A6F92" w:rsidRDefault="002F31DE" w:rsidP="002F31DE">
                  <w:pPr>
                    <w:jc w:val="center"/>
                    <w:rPr>
                      <w:rFonts w:asciiTheme="minorHAnsi" w:hAnsiTheme="minorHAnsi" w:cstheme="minorHAnsi"/>
                      <w:color w:val="000000"/>
                      <w:sz w:val="20"/>
                      <w:szCs w:val="20"/>
                    </w:rPr>
                  </w:pPr>
                  <w:r w:rsidRPr="005A6F92">
                    <w:rPr>
                      <w:rFonts w:asciiTheme="minorHAnsi" w:hAnsiTheme="minorHAnsi" w:cstheme="minorHAnsi"/>
                      <w:color w:val="000000"/>
                      <w:sz w:val="20"/>
                      <w:szCs w:val="20"/>
                    </w:rPr>
                    <w:t>1</w:t>
                  </w:r>
                </w:p>
              </w:tc>
              <w:tc>
                <w:tcPr>
                  <w:tcW w:w="3539" w:type="dxa"/>
                  <w:vAlign w:val="center"/>
                  <w:hideMark/>
                </w:tcPr>
                <w:p w14:paraId="188AF648" w14:textId="288AFC39" w:rsidR="002F31DE" w:rsidRPr="005A6F92" w:rsidRDefault="002F31DE" w:rsidP="22312E61">
                  <w:pPr>
                    <w:rPr>
                      <w:rFonts w:asciiTheme="minorHAnsi" w:hAnsiTheme="minorHAnsi" w:cstheme="minorHAnsi"/>
                      <w:color w:val="000000"/>
                      <w:sz w:val="20"/>
                      <w:szCs w:val="20"/>
                      <w:lang w:val="es-ES"/>
                    </w:rPr>
                  </w:pPr>
                  <w:r w:rsidRPr="005A6F92">
                    <w:rPr>
                      <w:rFonts w:asciiTheme="minorHAnsi" w:hAnsiTheme="minorHAnsi" w:cstheme="minorHAnsi"/>
                      <w:color w:val="000000" w:themeColor="text1"/>
                      <w:sz w:val="20"/>
                      <w:szCs w:val="20"/>
                      <w:lang w:val="es-ES"/>
                    </w:rPr>
                    <w:t xml:space="preserve">TARJETA CANJEABLE POR CALZADO Y VESTUARIO </w:t>
                  </w:r>
                </w:p>
              </w:tc>
              <w:tc>
                <w:tcPr>
                  <w:tcW w:w="1320" w:type="dxa"/>
                  <w:noWrap/>
                  <w:vAlign w:val="center"/>
                  <w:hideMark/>
                </w:tcPr>
                <w:p w14:paraId="2616DE42" w14:textId="77777777" w:rsidR="002F31DE" w:rsidRPr="005A6F92" w:rsidRDefault="002F31DE" w:rsidP="002F31DE">
                  <w:pPr>
                    <w:jc w:val="center"/>
                    <w:rPr>
                      <w:rFonts w:asciiTheme="minorHAnsi" w:hAnsiTheme="minorHAnsi" w:cstheme="minorHAnsi"/>
                      <w:color w:val="000000"/>
                      <w:sz w:val="20"/>
                      <w:szCs w:val="20"/>
                    </w:rPr>
                  </w:pPr>
                  <w:r w:rsidRPr="005A6F92">
                    <w:rPr>
                      <w:rFonts w:asciiTheme="minorHAnsi" w:hAnsiTheme="minorHAnsi" w:cstheme="minorHAnsi"/>
                      <w:color w:val="000000"/>
                      <w:sz w:val="20"/>
                      <w:szCs w:val="20"/>
                    </w:rPr>
                    <w:t>154</w:t>
                  </w:r>
                </w:p>
              </w:tc>
              <w:tc>
                <w:tcPr>
                  <w:tcW w:w="1040" w:type="dxa"/>
                  <w:noWrap/>
                  <w:vAlign w:val="center"/>
                  <w:hideMark/>
                </w:tcPr>
                <w:p w14:paraId="565942FF" w14:textId="77777777" w:rsidR="002F31DE" w:rsidRPr="005A6F92" w:rsidRDefault="002F31DE" w:rsidP="002F31DE">
                  <w:pPr>
                    <w:jc w:val="center"/>
                    <w:rPr>
                      <w:rFonts w:asciiTheme="minorHAnsi" w:hAnsiTheme="minorHAnsi" w:cstheme="minorHAnsi"/>
                      <w:color w:val="000000"/>
                      <w:sz w:val="20"/>
                      <w:szCs w:val="20"/>
                    </w:rPr>
                  </w:pPr>
                  <w:r w:rsidRPr="005A6F92">
                    <w:rPr>
                      <w:rFonts w:asciiTheme="minorHAnsi" w:hAnsiTheme="minorHAnsi" w:cstheme="minorHAnsi"/>
                      <w:color w:val="000000"/>
                      <w:sz w:val="20"/>
                      <w:szCs w:val="20"/>
                    </w:rPr>
                    <w:t>UNIDAD</w:t>
                  </w:r>
                </w:p>
              </w:tc>
              <w:tc>
                <w:tcPr>
                  <w:tcW w:w="1735" w:type="dxa"/>
                  <w:noWrap/>
                  <w:vAlign w:val="center"/>
                  <w:hideMark/>
                </w:tcPr>
                <w:p w14:paraId="396C133E" w14:textId="127CB221" w:rsidR="002F31DE" w:rsidRPr="005A6F92" w:rsidRDefault="002F31DE" w:rsidP="002F31DE">
                  <w:pPr>
                    <w:rPr>
                      <w:rFonts w:asciiTheme="minorHAnsi" w:hAnsiTheme="minorHAnsi" w:cstheme="minorHAnsi"/>
                      <w:color w:val="000000"/>
                      <w:sz w:val="20"/>
                      <w:szCs w:val="20"/>
                    </w:rPr>
                  </w:pPr>
                  <w:r w:rsidRPr="005A6F92">
                    <w:rPr>
                      <w:rFonts w:asciiTheme="minorHAnsi" w:hAnsiTheme="minorHAnsi" w:cstheme="minorHAnsi"/>
                      <w:color w:val="000000"/>
                      <w:sz w:val="20"/>
                      <w:szCs w:val="20"/>
                    </w:rPr>
                    <w:t xml:space="preserve"> $         417.122,48 </w:t>
                  </w:r>
                </w:p>
              </w:tc>
            </w:tr>
            <w:tr w:rsidR="002F31DE" w:rsidRPr="00DB017C" w14:paraId="70BCA568" w14:textId="77777777" w:rsidTr="00481028">
              <w:trPr>
                <w:trHeight w:val="20"/>
                <w:jc w:val="center"/>
              </w:trPr>
              <w:tc>
                <w:tcPr>
                  <w:tcW w:w="696" w:type="dxa"/>
                  <w:noWrap/>
                  <w:vAlign w:val="center"/>
                  <w:hideMark/>
                </w:tcPr>
                <w:p w14:paraId="48993DDF" w14:textId="77777777" w:rsidR="002F31DE" w:rsidRPr="005A6F92" w:rsidRDefault="002F31DE" w:rsidP="002F31DE">
                  <w:pPr>
                    <w:jc w:val="center"/>
                    <w:rPr>
                      <w:rFonts w:asciiTheme="minorHAnsi" w:hAnsiTheme="minorHAnsi" w:cstheme="minorHAnsi"/>
                      <w:color w:val="000000"/>
                      <w:sz w:val="20"/>
                      <w:szCs w:val="20"/>
                    </w:rPr>
                  </w:pPr>
                  <w:r w:rsidRPr="005A6F92">
                    <w:rPr>
                      <w:rFonts w:asciiTheme="minorHAnsi" w:hAnsiTheme="minorHAnsi" w:cstheme="minorHAnsi"/>
                      <w:color w:val="000000"/>
                      <w:sz w:val="20"/>
                      <w:szCs w:val="20"/>
                    </w:rPr>
                    <w:t>2</w:t>
                  </w:r>
                </w:p>
              </w:tc>
              <w:tc>
                <w:tcPr>
                  <w:tcW w:w="3539" w:type="dxa"/>
                  <w:vAlign w:val="center"/>
                  <w:hideMark/>
                </w:tcPr>
                <w:p w14:paraId="39E767B6" w14:textId="76FAF1BE" w:rsidR="002F31DE" w:rsidRPr="005A6F92" w:rsidRDefault="002F31DE" w:rsidP="22312E61">
                  <w:pPr>
                    <w:rPr>
                      <w:rFonts w:asciiTheme="minorHAnsi" w:hAnsiTheme="minorHAnsi" w:cstheme="minorHAnsi"/>
                      <w:color w:val="000000"/>
                      <w:sz w:val="20"/>
                      <w:szCs w:val="20"/>
                      <w:lang w:val="es-ES"/>
                    </w:rPr>
                  </w:pPr>
                  <w:r w:rsidRPr="005A6F92">
                    <w:rPr>
                      <w:rFonts w:asciiTheme="minorHAnsi" w:hAnsiTheme="minorHAnsi" w:cstheme="minorHAnsi"/>
                      <w:color w:val="000000" w:themeColor="text1"/>
                      <w:sz w:val="20"/>
                      <w:szCs w:val="20"/>
                      <w:lang w:val="es-ES"/>
                    </w:rPr>
                    <w:t xml:space="preserve">TARJETA CANJEABLE POR CALZADO  </w:t>
                  </w:r>
                </w:p>
              </w:tc>
              <w:tc>
                <w:tcPr>
                  <w:tcW w:w="1320" w:type="dxa"/>
                  <w:noWrap/>
                  <w:vAlign w:val="center"/>
                  <w:hideMark/>
                </w:tcPr>
                <w:p w14:paraId="7D827779" w14:textId="77777777" w:rsidR="002F31DE" w:rsidRPr="005A6F92" w:rsidRDefault="002F31DE" w:rsidP="002F31DE">
                  <w:pPr>
                    <w:jc w:val="center"/>
                    <w:rPr>
                      <w:rFonts w:asciiTheme="minorHAnsi" w:hAnsiTheme="minorHAnsi" w:cstheme="minorHAnsi"/>
                      <w:color w:val="000000"/>
                      <w:sz w:val="20"/>
                      <w:szCs w:val="20"/>
                    </w:rPr>
                  </w:pPr>
                  <w:r w:rsidRPr="005A6F92">
                    <w:rPr>
                      <w:rFonts w:asciiTheme="minorHAnsi" w:hAnsiTheme="minorHAnsi" w:cstheme="minorHAnsi"/>
                      <w:color w:val="000000"/>
                      <w:sz w:val="20"/>
                      <w:szCs w:val="20"/>
                    </w:rPr>
                    <w:t>209</w:t>
                  </w:r>
                </w:p>
              </w:tc>
              <w:tc>
                <w:tcPr>
                  <w:tcW w:w="1040" w:type="dxa"/>
                  <w:noWrap/>
                  <w:vAlign w:val="center"/>
                  <w:hideMark/>
                </w:tcPr>
                <w:p w14:paraId="112E4C4E" w14:textId="77777777" w:rsidR="002F31DE" w:rsidRPr="005A6F92" w:rsidRDefault="002F31DE" w:rsidP="002F31DE">
                  <w:pPr>
                    <w:jc w:val="center"/>
                    <w:rPr>
                      <w:rFonts w:asciiTheme="minorHAnsi" w:hAnsiTheme="minorHAnsi" w:cstheme="minorHAnsi"/>
                      <w:color w:val="000000"/>
                      <w:sz w:val="20"/>
                      <w:szCs w:val="20"/>
                    </w:rPr>
                  </w:pPr>
                  <w:r w:rsidRPr="005A6F92">
                    <w:rPr>
                      <w:rFonts w:asciiTheme="minorHAnsi" w:hAnsiTheme="minorHAnsi" w:cstheme="minorHAnsi"/>
                      <w:color w:val="000000"/>
                      <w:sz w:val="20"/>
                      <w:szCs w:val="20"/>
                    </w:rPr>
                    <w:t>UNIDAD</w:t>
                  </w:r>
                </w:p>
              </w:tc>
              <w:tc>
                <w:tcPr>
                  <w:tcW w:w="1735" w:type="dxa"/>
                  <w:noWrap/>
                  <w:vAlign w:val="center"/>
                  <w:hideMark/>
                </w:tcPr>
                <w:p w14:paraId="3831FCD1" w14:textId="210A6FCC" w:rsidR="002F31DE" w:rsidRPr="005A6F92" w:rsidRDefault="002F31DE" w:rsidP="002F31DE">
                  <w:pPr>
                    <w:rPr>
                      <w:rFonts w:asciiTheme="minorHAnsi" w:hAnsiTheme="minorHAnsi" w:cstheme="minorHAnsi"/>
                      <w:color w:val="000000"/>
                      <w:sz w:val="20"/>
                      <w:szCs w:val="20"/>
                    </w:rPr>
                  </w:pPr>
                  <w:r w:rsidRPr="005A6F92">
                    <w:rPr>
                      <w:rFonts w:asciiTheme="minorHAnsi" w:hAnsiTheme="minorHAnsi" w:cstheme="minorHAnsi"/>
                      <w:color w:val="000000"/>
                      <w:sz w:val="20"/>
                      <w:szCs w:val="20"/>
                    </w:rPr>
                    <w:t xml:space="preserve"> $         256.886,11 </w:t>
                  </w:r>
                </w:p>
              </w:tc>
            </w:tr>
            <w:tr w:rsidR="002F31DE" w:rsidRPr="00DB017C" w14:paraId="682C0BC8" w14:textId="77777777" w:rsidTr="00481028">
              <w:trPr>
                <w:trHeight w:val="20"/>
                <w:jc w:val="center"/>
              </w:trPr>
              <w:tc>
                <w:tcPr>
                  <w:tcW w:w="696" w:type="dxa"/>
                  <w:noWrap/>
                  <w:vAlign w:val="center"/>
                  <w:hideMark/>
                </w:tcPr>
                <w:p w14:paraId="10226B90" w14:textId="77777777" w:rsidR="002F31DE" w:rsidRPr="005A6F92" w:rsidRDefault="002F31DE" w:rsidP="002F31DE">
                  <w:pPr>
                    <w:jc w:val="center"/>
                    <w:rPr>
                      <w:rFonts w:asciiTheme="minorHAnsi" w:hAnsiTheme="minorHAnsi" w:cstheme="minorHAnsi"/>
                      <w:color w:val="000000"/>
                      <w:sz w:val="20"/>
                      <w:szCs w:val="20"/>
                    </w:rPr>
                  </w:pPr>
                  <w:r w:rsidRPr="005A6F92">
                    <w:rPr>
                      <w:rFonts w:asciiTheme="minorHAnsi" w:hAnsiTheme="minorHAnsi" w:cstheme="minorHAnsi"/>
                      <w:color w:val="000000"/>
                      <w:sz w:val="20"/>
                      <w:szCs w:val="20"/>
                    </w:rPr>
                    <w:lastRenderedPageBreak/>
                    <w:t>3</w:t>
                  </w:r>
                </w:p>
              </w:tc>
              <w:tc>
                <w:tcPr>
                  <w:tcW w:w="3539" w:type="dxa"/>
                  <w:vAlign w:val="center"/>
                  <w:hideMark/>
                </w:tcPr>
                <w:p w14:paraId="138532A1" w14:textId="1418FA77" w:rsidR="002F31DE" w:rsidRPr="005A6F92" w:rsidRDefault="002F31DE" w:rsidP="22312E61">
                  <w:pPr>
                    <w:rPr>
                      <w:rFonts w:asciiTheme="minorHAnsi" w:hAnsiTheme="minorHAnsi" w:cstheme="minorHAnsi"/>
                      <w:color w:val="000000"/>
                      <w:sz w:val="20"/>
                      <w:szCs w:val="20"/>
                      <w:lang w:val="es-ES"/>
                    </w:rPr>
                  </w:pPr>
                  <w:r w:rsidRPr="005A6F92">
                    <w:rPr>
                      <w:rFonts w:asciiTheme="minorHAnsi" w:hAnsiTheme="minorHAnsi" w:cstheme="minorHAnsi"/>
                      <w:color w:val="000000" w:themeColor="text1"/>
                      <w:sz w:val="20"/>
                      <w:szCs w:val="20"/>
                      <w:lang w:val="es-ES"/>
                    </w:rPr>
                    <w:t xml:space="preserve">TARJETA CANJEABLE POR VESTUARIO  </w:t>
                  </w:r>
                </w:p>
              </w:tc>
              <w:tc>
                <w:tcPr>
                  <w:tcW w:w="1320" w:type="dxa"/>
                  <w:noWrap/>
                  <w:vAlign w:val="center"/>
                  <w:hideMark/>
                </w:tcPr>
                <w:p w14:paraId="77F4109E" w14:textId="77777777" w:rsidR="002F31DE" w:rsidRPr="005A6F92" w:rsidRDefault="002F31DE" w:rsidP="002F31DE">
                  <w:pPr>
                    <w:jc w:val="center"/>
                    <w:rPr>
                      <w:rFonts w:asciiTheme="minorHAnsi" w:hAnsiTheme="minorHAnsi" w:cstheme="minorHAnsi"/>
                      <w:color w:val="000000"/>
                      <w:sz w:val="20"/>
                      <w:szCs w:val="20"/>
                    </w:rPr>
                  </w:pPr>
                  <w:r w:rsidRPr="005A6F92">
                    <w:rPr>
                      <w:rFonts w:asciiTheme="minorHAnsi" w:hAnsiTheme="minorHAnsi" w:cstheme="minorHAnsi"/>
                      <w:color w:val="000000"/>
                      <w:sz w:val="20"/>
                      <w:szCs w:val="20"/>
                    </w:rPr>
                    <w:t>54</w:t>
                  </w:r>
                </w:p>
              </w:tc>
              <w:tc>
                <w:tcPr>
                  <w:tcW w:w="1040" w:type="dxa"/>
                  <w:noWrap/>
                  <w:vAlign w:val="center"/>
                  <w:hideMark/>
                </w:tcPr>
                <w:p w14:paraId="692E7E33" w14:textId="77777777" w:rsidR="002F31DE" w:rsidRPr="005A6F92" w:rsidRDefault="002F31DE" w:rsidP="002F31DE">
                  <w:pPr>
                    <w:jc w:val="center"/>
                    <w:rPr>
                      <w:rFonts w:asciiTheme="minorHAnsi" w:hAnsiTheme="minorHAnsi" w:cstheme="minorHAnsi"/>
                      <w:color w:val="000000"/>
                      <w:sz w:val="20"/>
                      <w:szCs w:val="20"/>
                    </w:rPr>
                  </w:pPr>
                  <w:r w:rsidRPr="005A6F92">
                    <w:rPr>
                      <w:rFonts w:asciiTheme="minorHAnsi" w:hAnsiTheme="minorHAnsi" w:cstheme="minorHAnsi"/>
                      <w:color w:val="000000"/>
                      <w:sz w:val="20"/>
                      <w:szCs w:val="20"/>
                    </w:rPr>
                    <w:t>UNIDAD</w:t>
                  </w:r>
                </w:p>
              </w:tc>
              <w:tc>
                <w:tcPr>
                  <w:tcW w:w="1735" w:type="dxa"/>
                  <w:noWrap/>
                  <w:vAlign w:val="center"/>
                  <w:hideMark/>
                </w:tcPr>
                <w:p w14:paraId="37AC4DA9" w14:textId="149EC6DA" w:rsidR="002F31DE" w:rsidRPr="005A6F92" w:rsidRDefault="002F31DE" w:rsidP="002F31DE">
                  <w:pPr>
                    <w:rPr>
                      <w:rFonts w:asciiTheme="minorHAnsi" w:hAnsiTheme="minorHAnsi" w:cstheme="minorHAnsi"/>
                      <w:color w:val="000000"/>
                      <w:sz w:val="20"/>
                      <w:szCs w:val="20"/>
                    </w:rPr>
                  </w:pPr>
                  <w:r w:rsidRPr="005A6F92">
                    <w:rPr>
                      <w:rFonts w:asciiTheme="minorHAnsi" w:hAnsiTheme="minorHAnsi" w:cstheme="minorHAnsi"/>
                      <w:color w:val="000000"/>
                      <w:sz w:val="20"/>
                      <w:szCs w:val="20"/>
                    </w:rPr>
                    <w:t xml:space="preserve"> $         290.584,10 </w:t>
                  </w:r>
                </w:p>
              </w:tc>
            </w:tr>
          </w:tbl>
          <w:p w14:paraId="5E496704" w14:textId="77777777" w:rsidR="002F31DE" w:rsidRDefault="002F31DE" w:rsidP="00481028">
            <w:pPr>
              <w:jc w:val="both"/>
              <w:rPr>
                <w:rFonts w:asciiTheme="minorHAnsi" w:hAnsiTheme="minorHAnsi" w:cstheme="minorHAnsi"/>
                <w:color w:val="000000"/>
                <w:sz w:val="22"/>
                <w:szCs w:val="22"/>
                <w:lang w:val="es-ES"/>
              </w:rPr>
            </w:pPr>
          </w:p>
          <w:p w14:paraId="36966D89" w14:textId="3DC41D14" w:rsidR="005A6F92" w:rsidRDefault="005A6F92" w:rsidP="00481028">
            <w:pPr>
              <w:jc w:val="both"/>
              <w:rPr>
                <w:rFonts w:asciiTheme="minorHAnsi" w:hAnsiTheme="minorHAnsi" w:cstheme="minorHAnsi"/>
                <w:b/>
                <w:bCs/>
                <w:color w:val="000000"/>
                <w:sz w:val="22"/>
                <w:szCs w:val="22"/>
                <w:lang w:val="es-ES"/>
              </w:rPr>
            </w:pPr>
            <w:r w:rsidRPr="00C031F3">
              <w:rPr>
                <w:rFonts w:asciiTheme="minorHAnsi" w:hAnsiTheme="minorHAnsi" w:cstheme="minorHAnsi"/>
                <w:b/>
                <w:bCs/>
                <w:color w:val="000000"/>
                <w:sz w:val="22"/>
                <w:szCs w:val="22"/>
                <w:lang w:val="es-ES"/>
              </w:rPr>
              <w:t xml:space="preserve">DETALLE DEL VALOR DE LA UTILIDAD OBJETO DE </w:t>
            </w:r>
            <w:r w:rsidR="00C031F3">
              <w:rPr>
                <w:rFonts w:asciiTheme="minorHAnsi" w:hAnsiTheme="minorHAnsi" w:cstheme="minorHAnsi"/>
                <w:b/>
                <w:bCs/>
                <w:color w:val="000000"/>
                <w:sz w:val="22"/>
                <w:szCs w:val="22"/>
                <w:lang w:val="es-ES"/>
              </w:rPr>
              <w:t xml:space="preserve">LA </w:t>
            </w:r>
            <w:r w:rsidRPr="00C031F3">
              <w:rPr>
                <w:rFonts w:asciiTheme="minorHAnsi" w:hAnsiTheme="minorHAnsi" w:cstheme="minorHAnsi"/>
                <w:b/>
                <w:bCs/>
                <w:color w:val="000000"/>
                <w:sz w:val="22"/>
                <w:szCs w:val="22"/>
                <w:lang w:val="es-ES"/>
              </w:rPr>
              <w:t>PUJA</w:t>
            </w:r>
            <w:r w:rsidR="00C031F3">
              <w:rPr>
                <w:rFonts w:asciiTheme="minorHAnsi" w:hAnsiTheme="minorHAnsi" w:cstheme="minorHAnsi"/>
                <w:b/>
                <w:bCs/>
                <w:color w:val="000000"/>
                <w:sz w:val="22"/>
                <w:szCs w:val="22"/>
                <w:lang w:val="es-ES"/>
              </w:rPr>
              <w:t xml:space="preserve"> POR PRECIO</w:t>
            </w:r>
            <w:r w:rsidRPr="00C031F3">
              <w:rPr>
                <w:rFonts w:asciiTheme="minorHAnsi" w:hAnsiTheme="minorHAnsi" w:cstheme="minorHAnsi"/>
                <w:b/>
                <w:bCs/>
                <w:color w:val="000000"/>
                <w:sz w:val="22"/>
                <w:szCs w:val="22"/>
                <w:lang w:val="es-ES"/>
              </w:rPr>
              <w:t xml:space="preserve">: </w:t>
            </w:r>
          </w:p>
          <w:p w14:paraId="6F1D17C3" w14:textId="77777777" w:rsidR="00592BA3" w:rsidRDefault="00592BA3" w:rsidP="00481028">
            <w:pPr>
              <w:jc w:val="both"/>
              <w:rPr>
                <w:rFonts w:asciiTheme="minorHAnsi" w:hAnsiTheme="minorHAnsi" w:cstheme="minorHAnsi"/>
                <w:b/>
                <w:bCs/>
                <w:color w:val="000000"/>
                <w:sz w:val="22"/>
                <w:szCs w:val="22"/>
                <w:lang w:val="es-ES"/>
              </w:rPr>
            </w:pPr>
          </w:p>
          <w:tbl>
            <w:tblPr>
              <w:tblW w:w="9905" w:type="dxa"/>
              <w:jc w:val="center"/>
              <w:tblCellMar>
                <w:left w:w="70" w:type="dxa"/>
                <w:right w:w="70" w:type="dxa"/>
              </w:tblCellMar>
              <w:tblLook w:val="04A0" w:firstRow="1" w:lastRow="0" w:firstColumn="1" w:lastColumn="0" w:noHBand="0" w:noVBand="1"/>
            </w:tblPr>
            <w:tblGrid>
              <w:gridCol w:w="347"/>
              <w:gridCol w:w="1483"/>
              <w:gridCol w:w="425"/>
              <w:gridCol w:w="1134"/>
              <w:gridCol w:w="709"/>
              <w:gridCol w:w="992"/>
              <w:gridCol w:w="1134"/>
              <w:gridCol w:w="1134"/>
              <w:gridCol w:w="1134"/>
              <w:gridCol w:w="1413"/>
            </w:tblGrid>
            <w:tr w:rsidR="00E52039" w:rsidRPr="00592BA3" w14:paraId="36A21598" w14:textId="77777777" w:rsidTr="2C68C90F">
              <w:trPr>
                <w:cantSplit/>
                <w:trHeight w:val="1134"/>
                <w:jc w:val="center"/>
              </w:trPr>
              <w:tc>
                <w:tcPr>
                  <w:tcW w:w="347" w:type="dxa"/>
                  <w:tcBorders>
                    <w:top w:val="single" w:sz="4" w:space="0" w:color="auto"/>
                    <w:left w:val="single" w:sz="4" w:space="0" w:color="auto"/>
                    <w:bottom w:val="nil"/>
                    <w:right w:val="single" w:sz="4" w:space="0" w:color="auto"/>
                  </w:tcBorders>
                  <w:shd w:val="clear" w:color="auto" w:fill="D9D9D9" w:themeFill="background1" w:themeFillShade="D9"/>
                  <w:textDirection w:val="btLr"/>
                  <w:vAlign w:val="center"/>
                  <w:hideMark/>
                </w:tcPr>
                <w:p w14:paraId="26A1265E" w14:textId="040C4EF9" w:rsidR="00592BA3" w:rsidRPr="00E52039" w:rsidRDefault="00592BA3" w:rsidP="00E52039">
                  <w:pPr>
                    <w:ind w:left="113" w:right="113"/>
                    <w:jc w:val="center"/>
                    <w:rPr>
                      <w:rFonts w:asciiTheme="minorHAnsi" w:hAnsiTheme="minorHAnsi" w:cstheme="minorHAnsi"/>
                      <w:b/>
                      <w:bCs/>
                      <w:sz w:val="16"/>
                      <w:szCs w:val="16"/>
                      <w:lang w:val="es-CO" w:eastAsia="es-CO"/>
                    </w:rPr>
                  </w:pPr>
                  <w:r w:rsidRPr="00592BA3">
                    <w:rPr>
                      <w:rFonts w:asciiTheme="minorHAnsi" w:hAnsiTheme="minorHAnsi" w:cstheme="minorHAnsi"/>
                      <w:b/>
                      <w:bCs/>
                      <w:sz w:val="16"/>
                      <w:szCs w:val="16"/>
                    </w:rPr>
                    <w:t>ÍTEM</w:t>
                  </w:r>
                </w:p>
              </w:tc>
              <w:tc>
                <w:tcPr>
                  <w:tcW w:w="1483" w:type="dxa"/>
                  <w:tcBorders>
                    <w:top w:val="single" w:sz="4" w:space="0" w:color="auto"/>
                    <w:left w:val="nil"/>
                    <w:bottom w:val="nil"/>
                    <w:right w:val="single" w:sz="4" w:space="0" w:color="auto"/>
                  </w:tcBorders>
                  <w:shd w:val="clear" w:color="auto" w:fill="D9D9D9" w:themeFill="background1" w:themeFillShade="D9"/>
                  <w:vAlign w:val="center"/>
                  <w:hideMark/>
                </w:tcPr>
                <w:p w14:paraId="0F499A66" w14:textId="77777777" w:rsidR="00592BA3" w:rsidRPr="00E52039" w:rsidRDefault="00592BA3" w:rsidP="00592BA3">
                  <w:pPr>
                    <w:jc w:val="center"/>
                    <w:rPr>
                      <w:rFonts w:asciiTheme="minorHAnsi" w:hAnsiTheme="minorHAnsi" w:cstheme="minorHAnsi"/>
                      <w:b/>
                      <w:bCs/>
                      <w:sz w:val="16"/>
                      <w:szCs w:val="16"/>
                    </w:rPr>
                  </w:pPr>
                  <w:r w:rsidRPr="00E52039">
                    <w:rPr>
                      <w:rFonts w:asciiTheme="minorHAnsi" w:hAnsiTheme="minorHAnsi" w:cstheme="minorHAnsi"/>
                      <w:b/>
                      <w:bCs/>
                      <w:sz w:val="16"/>
                      <w:szCs w:val="16"/>
                    </w:rPr>
                    <w:t>PRODUCTO</w:t>
                  </w:r>
                </w:p>
              </w:tc>
              <w:tc>
                <w:tcPr>
                  <w:tcW w:w="425" w:type="dxa"/>
                  <w:tcBorders>
                    <w:top w:val="single" w:sz="4" w:space="0" w:color="auto"/>
                    <w:left w:val="nil"/>
                    <w:bottom w:val="nil"/>
                    <w:right w:val="single" w:sz="4" w:space="0" w:color="auto"/>
                  </w:tcBorders>
                  <w:shd w:val="clear" w:color="auto" w:fill="D9D9D9" w:themeFill="background1" w:themeFillShade="D9"/>
                  <w:textDirection w:val="btLr"/>
                  <w:vAlign w:val="center"/>
                  <w:hideMark/>
                </w:tcPr>
                <w:p w14:paraId="15B50204" w14:textId="77777777" w:rsidR="00592BA3" w:rsidRPr="00E52039" w:rsidRDefault="00592BA3" w:rsidP="00E52039">
                  <w:pPr>
                    <w:ind w:left="113" w:right="113"/>
                    <w:jc w:val="center"/>
                    <w:rPr>
                      <w:rFonts w:asciiTheme="minorHAnsi" w:hAnsiTheme="minorHAnsi" w:cstheme="minorHAnsi"/>
                      <w:b/>
                      <w:bCs/>
                      <w:sz w:val="16"/>
                      <w:szCs w:val="16"/>
                    </w:rPr>
                  </w:pPr>
                  <w:r w:rsidRPr="00E52039">
                    <w:rPr>
                      <w:rFonts w:asciiTheme="minorHAnsi" w:hAnsiTheme="minorHAnsi" w:cstheme="minorHAnsi"/>
                      <w:b/>
                      <w:bCs/>
                      <w:sz w:val="16"/>
                      <w:szCs w:val="16"/>
                    </w:rPr>
                    <w:t xml:space="preserve">CANTIDAD </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C1B0774" w14:textId="77777777" w:rsidR="00592BA3" w:rsidRPr="00E52039" w:rsidRDefault="00592BA3" w:rsidP="00592BA3">
                  <w:pPr>
                    <w:jc w:val="center"/>
                    <w:rPr>
                      <w:rFonts w:asciiTheme="minorHAnsi" w:hAnsiTheme="minorHAnsi" w:cstheme="minorHAnsi"/>
                      <w:b/>
                      <w:bCs/>
                      <w:sz w:val="16"/>
                      <w:szCs w:val="16"/>
                    </w:rPr>
                  </w:pPr>
                  <w:r w:rsidRPr="00E52039">
                    <w:rPr>
                      <w:rFonts w:asciiTheme="minorHAnsi" w:hAnsiTheme="minorHAnsi" w:cstheme="minorHAnsi"/>
                      <w:b/>
                      <w:bCs/>
                      <w:sz w:val="16"/>
                      <w:szCs w:val="16"/>
                    </w:rPr>
                    <w:t>VALOR NOMINAL</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textDirection w:val="btLr"/>
                  <w:vAlign w:val="center"/>
                  <w:hideMark/>
                </w:tcPr>
                <w:p w14:paraId="13F9C93B" w14:textId="77777777" w:rsidR="00592BA3" w:rsidRPr="00E52039" w:rsidRDefault="00592BA3" w:rsidP="00E52039">
                  <w:pPr>
                    <w:ind w:left="113" w:right="113"/>
                    <w:jc w:val="center"/>
                    <w:rPr>
                      <w:rFonts w:asciiTheme="minorHAnsi" w:hAnsiTheme="minorHAnsi" w:cstheme="minorHAnsi"/>
                      <w:b/>
                      <w:bCs/>
                      <w:sz w:val="16"/>
                      <w:szCs w:val="16"/>
                    </w:rPr>
                  </w:pPr>
                  <w:r w:rsidRPr="00E52039">
                    <w:rPr>
                      <w:rFonts w:asciiTheme="minorHAnsi" w:hAnsiTheme="minorHAnsi" w:cstheme="minorHAnsi"/>
                      <w:b/>
                      <w:bCs/>
                      <w:sz w:val="16"/>
                      <w:szCs w:val="16"/>
                    </w:rPr>
                    <w:t xml:space="preserve">% DE UTILIDAD POR VENTA  </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0A998F9" w14:textId="77777777" w:rsidR="00592BA3" w:rsidRPr="00E52039" w:rsidRDefault="00592BA3" w:rsidP="00592BA3">
                  <w:pPr>
                    <w:jc w:val="center"/>
                    <w:rPr>
                      <w:rFonts w:asciiTheme="minorHAnsi" w:hAnsiTheme="minorHAnsi" w:cstheme="minorHAnsi"/>
                      <w:b/>
                      <w:bCs/>
                      <w:sz w:val="16"/>
                      <w:szCs w:val="16"/>
                    </w:rPr>
                  </w:pPr>
                  <w:r w:rsidRPr="00E52039">
                    <w:rPr>
                      <w:rFonts w:asciiTheme="minorHAnsi" w:hAnsiTheme="minorHAnsi" w:cstheme="minorHAnsi"/>
                      <w:b/>
                      <w:bCs/>
                      <w:sz w:val="16"/>
                      <w:szCs w:val="16"/>
                    </w:rPr>
                    <w:t xml:space="preserve">VALOR DE UTILIDAD  </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55E7FAB" w14:textId="77777777" w:rsidR="00592BA3" w:rsidRPr="00E52039" w:rsidRDefault="00592BA3" w:rsidP="00592BA3">
                  <w:pPr>
                    <w:jc w:val="center"/>
                    <w:rPr>
                      <w:rFonts w:asciiTheme="minorHAnsi" w:hAnsiTheme="minorHAnsi" w:cstheme="minorHAnsi"/>
                      <w:b/>
                      <w:bCs/>
                      <w:sz w:val="16"/>
                      <w:szCs w:val="16"/>
                    </w:rPr>
                  </w:pPr>
                  <w:r w:rsidRPr="00E52039">
                    <w:rPr>
                      <w:rFonts w:asciiTheme="minorHAnsi" w:hAnsiTheme="minorHAnsi" w:cstheme="minorHAnsi"/>
                      <w:b/>
                      <w:bCs/>
                      <w:sz w:val="16"/>
                      <w:szCs w:val="16"/>
                    </w:rPr>
                    <w:t>VR. IVA UTILIDAD</w:t>
                  </w:r>
                </w:p>
              </w:tc>
              <w:tc>
                <w:tcPr>
                  <w:tcW w:w="1134" w:type="dxa"/>
                  <w:tcBorders>
                    <w:top w:val="single" w:sz="4" w:space="0" w:color="auto"/>
                    <w:left w:val="nil"/>
                    <w:bottom w:val="single" w:sz="4" w:space="0" w:color="auto"/>
                    <w:right w:val="nil"/>
                  </w:tcBorders>
                  <w:shd w:val="clear" w:color="auto" w:fill="D9D9D9" w:themeFill="background1" w:themeFillShade="D9"/>
                  <w:vAlign w:val="center"/>
                  <w:hideMark/>
                </w:tcPr>
                <w:p w14:paraId="05549CAA" w14:textId="77777777" w:rsidR="00592BA3" w:rsidRPr="00E52039" w:rsidRDefault="00592BA3" w:rsidP="00592BA3">
                  <w:pPr>
                    <w:jc w:val="center"/>
                    <w:rPr>
                      <w:rFonts w:asciiTheme="minorHAnsi" w:hAnsiTheme="minorHAnsi" w:cstheme="minorHAnsi"/>
                      <w:b/>
                      <w:bCs/>
                      <w:sz w:val="16"/>
                      <w:szCs w:val="16"/>
                    </w:rPr>
                  </w:pPr>
                  <w:r w:rsidRPr="00E52039">
                    <w:rPr>
                      <w:rFonts w:asciiTheme="minorHAnsi" w:hAnsiTheme="minorHAnsi" w:cstheme="minorHAnsi"/>
                      <w:b/>
                      <w:bCs/>
                      <w:sz w:val="16"/>
                      <w:szCs w:val="16"/>
                    </w:rPr>
                    <w:t xml:space="preserve">VALOR TOTAL </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0ADB8F" w14:textId="77777777" w:rsidR="00592BA3" w:rsidRPr="00E52039" w:rsidRDefault="00592BA3" w:rsidP="00592BA3">
                  <w:pPr>
                    <w:jc w:val="center"/>
                    <w:rPr>
                      <w:rFonts w:asciiTheme="minorHAnsi" w:hAnsiTheme="minorHAnsi" w:cstheme="minorHAnsi"/>
                      <w:b/>
                      <w:bCs/>
                      <w:sz w:val="16"/>
                      <w:szCs w:val="16"/>
                    </w:rPr>
                  </w:pPr>
                  <w:r w:rsidRPr="00E52039">
                    <w:rPr>
                      <w:rFonts w:asciiTheme="minorHAnsi" w:hAnsiTheme="minorHAnsi" w:cstheme="minorHAnsi"/>
                      <w:b/>
                      <w:bCs/>
                      <w:sz w:val="16"/>
                      <w:szCs w:val="16"/>
                    </w:rPr>
                    <w:t xml:space="preserve">VALOR DEL BONO INCLUIDA UTILIDAD </w:t>
                  </w:r>
                </w:p>
              </w:tc>
              <w:tc>
                <w:tcPr>
                  <w:tcW w:w="141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D95C076" w14:textId="77777777" w:rsidR="00592BA3" w:rsidRPr="00E52039" w:rsidRDefault="00592BA3" w:rsidP="00592BA3">
                  <w:pPr>
                    <w:jc w:val="center"/>
                    <w:rPr>
                      <w:rFonts w:asciiTheme="minorHAnsi" w:hAnsiTheme="minorHAnsi" w:cstheme="minorHAnsi"/>
                      <w:b/>
                      <w:bCs/>
                      <w:sz w:val="16"/>
                      <w:szCs w:val="16"/>
                    </w:rPr>
                  </w:pPr>
                  <w:r w:rsidRPr="00E52039">
                    <w:rPr>
                      <w:rFonts w:asciiTheme="minorHAnsi" w:hAnsiTheme="minorHAnsi" w:cstheme="minorHAnsi"/>
                      <w:b/>
                      <w:bCs/>
                      <w:sz w:val="16"/>
                      <w:szCs w:val="16"/>
                    </w:rPr>
                    <w:t>VALOR TOTAL DE LA UTILIDAD OBJETO DE NEGOCIACIÓN</w:t>
                  </w:r>
                </w:p>
              </w:tc>
            </w:tr>
            <w:tr w:rsidR="00260658" w:rsidRPr="00911FAC" w14:paraId="010668A9" w14:textId="77777777" w:rsidTr="00E52039">
              <w:trPr>
                <w:trHeight w:val="645"/>
                <w:jc w:val="center"/>
              </w:trPr>
              <w:tc>
                <w:tcPr>
                  <w:tcW w:w="3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C1010" w14:textId="77777777" w:rsidR="00592BA3" w:rsidRPr="00E52039" w:rsidRDefault="00592BA3" w:rsidP="00592BA3">
                  <w:pPr>
                    <w:jc w:val="center"/>
                    <w:rPr>
                      <w:rFonts w:asciiTheme="minorHAnsi" w:hAnsiTheme="minorHAnsi" w:cstheme="minorHAnsi"/>
                      <w:color w:val="000000"/>
                      <w:sz w:val="16"/>
                      <w:szCs w:val="16"/>
                    </w:rPr>
                  </w:pPr>
                  <w:r w:rsidRPr="00E52039">
                    <w:rPr>
                      <w:rFonts w:asciiTheme="minorHAnsi" w:hAnsiTheme="minorHAnsi" w:cstheme="minorHAnsi"/>
                      <w:color w:val="000000"/>
                      <w:sz w:val="16"/>
                      <w:szCs w:val="16"/>
                    </w:rPr>
                    <w:t>1</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14:paraId="7390E11E" w14:textId="77777777" w:rsidR="00592BA3" w:rsidRPr="00E52039" w:rsidRDefault="00592BA3" w:rsidP="00E52039">
                  <w:pPr>
                    <w:jc w:val="both"/>
                    <w:rPr>
                      <w:rFonts w:asciiTheme="minorHAnsi" w:hAnsiTheme="minorHAnsi" w:cstheme="minorBidi"/>
                      <w:color w:val="000000"/>
                      <w:sz w:val="16"/>
                      <w:szCs w:val="16"/>
                      <w:lang w:val="es-ES"/>
                    </w:rPr>
                  </w:pPr>
                  <w:r w:rsidRPr="00E52039">
                    <w:rPr>
                      <w:rFonts w:asciiTheme="minorHAnsi" w:hAnsiTheme="minorHAnsi" w:cstheme="minorBidi"/>
                      <w:color w:val="000000" w:themeColor="text1"/>
                      <w:sz w:val="16"/>
                      <w:szCs w:val="16"/>
                      <w:lang w:val="es-ES"/>
                    </w:rPr>
                    <w:t xml:space="preserve">TARJETA </w:t>
                  </w:r>
                  <w:proofErr w:type="gramStart"/>
                  <w:r w:rsidRPr="00E52039">
                    <w:rPr>
                      <w:rFonts w:asciiTheme="minorHAnsi" w:hAnsiTheme="minorHAnsi" w:cstheme="minorBidi"/>
                      <w:color w:val="000000" w:themeColor="text1"/>
                      <w:sz w:val="16"/>
                      <w:szCs w:val="16"/>
                      <w:lang w:val="es-ES"/>
                    </w:rPr>
                    <w:t>CANJEABLE  POR</w:t>
                  </w:r>
                  <w:proofErr w:type="gramEnd"/>
                  <w:r w:rsidRPr="00E52039">
                    <w:rPr>
                      <w:rFonts w:asciiTheme="minorHAnsi" w:hAnsiTheme="minorHAnsi" w:cstheme="minorBidi"/>
                      <w:color w:val="000000" w:themeColor="text1"/>
                      <w:sz w:val="16"/>
                      <w:szCs w:val="16"/>
                      <w:lang w:val="es-ES"/>
                    </w:rPr>
                    <w:t xml:space="preserve"> CALZADO Y VESTUARIO </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14:paraId="18193BA7" w14:textId="77777777" w:rsidR="00592BA3" w:rsidRPr="00E52039" w:rsidRDefault="00592BA3" w:rsidP="00592BA3">
                  <w:pPr>
                    <w:jc w:val="center"/>
                    <w:rPr>
                      <w:rFonts w:asciiTheme="minorHAnsi" w:hAnsiTheme="minorHAnsi" w:cstheme="minorHAnsi"/>
                      <w:color w:val="000000"/>
                      <w:sz w:val="16"/>
                      <w:szCs w:val="16"/>
                    </w:rPr>
                  </w:pPr>
                  <w:r w:rsidRPr="00E52039">
                    <w:rPr>
                      <w:rFonts w:asciiTheme="minorHAnsi" w:hAnsiTheme="minorHAnsi" w:cstheme="minorHAnsi"/>
                      <w:color w:val="000000"/>
                      <w:sz w:val="16"/>
                      <w:szCs w:val="16"/>
                    </w:rPr>
                    <w:t>154</w:t>
                  </w:r>
                </w:p>
              </w:tc>
              <w:tc>
                <w:tcPr>
                  <w:tcW w:w="1134" w:type="dxa"/>
                  <w:tcBorders>
                    <w:top w:val="nil"/>
                    <w:left w:val="nil"/>
                    <w:bottom w:val="single" w:sz="4" w:space="0" w:color="auto"/>
                    <w:right w:val="single" w:sz="4" w:space="0" w:color="auto"/>
                  </w:tcBorders>
                  <w:shd w:val="clear" w:color="auto" w:fill="auto"/>
                  <w:noWrap/>
                  <w:vAlign w:val="center"/>
                  <w:hideMark/>
                </w:tcPr>
                <w:p w14:paraId="1B1243F8" w14:textId="47F752C5" w:rsidR="00592BA3" w:rsidRPr="00E52039" w:rsidRDefault="00592BA3" w:rsidP="00592BA3">
                  <w:pPr>
                    <w:rPr>
                      <w:rFonts w:asciiTheme="minorHAnsi" w:hAnsiTheme="minorHAnsi" w:cstheme="minorHAnsi"/>
                      <w:color w:val="000000"/>
                      <w:sz w:val="16"/>
                      <w:szCs w:val="16"/>
                    </w:rPr>
                  </w:pPr>
                  <w:r w:rsidRPr="00E52039">
                    <w:rPr>
                      <w:rFonts w:asciiTheme="minorHAnsi" w:hAnsiTheme="minorHAnsi" w:cstheme="minorHAnsi"/>
                      <w:color w:val="000000"/>
                      <w:sz w:val="16"/>
                      <w:szCs w:val="16"/>
                    </w:rPr>
                    <w:t xml:space="preserve"> $417.122,48 </w:t>
                  </w:r>
                </w:p>
              </w:tc>
              <w:tc>
                <w:tcPr>
                  <w:tcW w:w="709" w:type="dxa"/>
                  <w:tcBorders>
                    <w:top w:val="nil"/>
                    <w:left w:val="nil"/>
                    <w:bottom w:val="single" w:sz="4" w:space="0" w:color="auto"/>
                    <w:right w:val="single" w:sz="4" w:space="0" w:color="auto"/>
                  </w:tcBorders>
                  <w:shd w:val="clear" w:color="auto" w:fill="auto"/>
                  <w:noWrap/>
                  <w:vAlign w:val="center"/>
                  <w:hideMark/>
                </w:tcPr>
                <w:p w14:paraId="26C653D1" w14:textId="77777777" w:rsidR="00592BA3" w:rsidRPr="00E52039" w:rsidRDefault="00592BA3" w:rsidP="00592BA3">
                  <w:pPr>
                    <w:jc w:val="center"/>
                    <w:rPr>
                      <w:rFonts w:asciiTheme="minorHAnsi" w:hAnsiTheme="minorHAnsi" w:cstheme="minorHAnsi"/>
                      <w:color w:val="000000"/>
                      <w:sz w:val="16"/>
                      <w:szCs w:val="16"/>
                    </w:rPr>
                  </w:pPr>
                  <w:r w:rsidRPr="00E52039">
                    <w:rPr>
                      <w:rFonts w:asciiTheme="minorHAnsi" w:hAnsiTheme="minorHAnsi" w:cstheme="minorHAnsi"/>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center"/>
                  <w:hideMark/>
                </w:tcPr>
                <w:p w14:paraId="218A40C9" w14:textId="5592F859" w:rsidR="00592BA3" w:rsidRPr="00E52039" w:rsidRDefault="00592BA3" w:rsidP="00592BA3">
                  <w:pPr>
                    <w:rPr>
                      <w:rFonts w:asciiTheme="minorHAnsi" w:hAnsiTheme="minorHAnsi" w:cstheme="minorHAnsi"/>
                      <w:color w:val="000000"/>
                      <w:sz w:val="16"/>
                      <w:szCs w:val="16"/>
                    </w:rPr>
                  </w:pPr>
                  <w:r w:rsidRPr="00E52039">
                    <w:rPr>
                      <w:rFonts w:asciiTheme="minorHAnsi" w:hAnsiTheme="minorHAnsi" w:cstheme="minorHAnsi"/>
                      <w:color w:val="000000"/>
                      <w:sz w:val="16"/>
                      <w:szCs w:val="16"/>
                    </w:rPr>
                    <w:t xml:space="preserve"> $ </w:t>
                  </w:r>
                  <w:r w:rsidR="00260658">
                    <w:rPr>
                      <w:rFonts w:asciiTheme="minorHAnsi" w:hAnsiTheme="minorHAnsi" w:cstheme="minorHAnsi"/>
                      <w:color w:val="000000"/>
                      <w:sz w:val="16"/>
                      <w:szCs w:val="16"/>
                    </w:rPr>
                    <w:t xml:space="preserve">   </w:t>
                  </w:r>
                  <w:r w:rsidRPr="00E52039">
                    <w:rPr>
                      <w:rFonts w:asciiTheme="minorHAnsi" w:hAnsiTheme="minorHAnsi" w:cstheme="minorHAnsi"/>
                      <w:color w:val="000000"/>
                      <w:sz w:val="16"/>
                      <w:szCs w:val="16"/>
                    </w:rPr>
                    <w:t xml:space="preserve">8.342,45 </w:t>
                  </w:r>
                </w:p>
              </w:tc>
              <w:tc>
                <w:tcPr>
                  <w:tcW w:w="1134" w:type="dxa"/>
                  <w:tcBorders>
                    <w:top w:val="nil"/>
                    <w:left w:val="nil"/>
                    <w:bottom w:val="single" w:sz="4" w:space="0" w:color="auto"/>
                    <w:right w:val="single" w:sz="4" w:space="0" w:color="auto"/>
                  </w:tcBorders>
                  <w:shd w:val="clear" w:color="auto" w:fill="auto"/>
                  <w:noWrap/>
                  <w:vAlign w:val="center"/>
                  <w:hideMark/>
                </w:tcPr>
                <w:p w14:paraId="4FE419EA" w14:textId="434B253B" w:rsidR="00592BA3" w:rsidRPr="00E52039" w:rsidRDefault="00592BA3" w:rsidP="00592BA3">
                  <w:pPr>
                    <w:rPr>
                      <w:rFonts w:asciiTheme="minorHAnsi" w:hAnsiTheme="minorHAnsi" w:cstheme="minorHAnsi"/>
                      <w:color w:val="000000"/>
                      <w:sz w:val="16"/>
                      <w:szCs w:val="16"/>
                    </w:rPr>
                  </w:pPr>
                  <w:r w:rsidRPr="00E52039">
                    <w:rPr>
                      <w:rFonts w:asciiTheme="minorHAnsi" w:hAnsiTheme="minorHAnsi" w:cstheme="minorHAnsi"/>
                      <w:color w:val="000000"/>
                      <w:sz w:val="16"/>
                      <w:szCs w:val="16"/>
                    </w:rPr>
                    <w:t xml:space="preserve"> $       1.585,07 </w:t>
                  </w:r>
                </w:p>
              </w:tc>
              <w:tc>
                <w:tcPr>
                  <w:tcW w:w="1134" w:type="dxa"/>
                  <w:tcBorders>
                    <w:top w:val="nil"/>
                    <w:left w:val="nil"/>
                    <w:bottom w:val="single" w:sz="4" w:space="0" w:color="auto"/>
                    <w:right w:val="nil"/>
                  </w:tcBorders>
                  <w:shd w:val="clear" w:color="auto" w:fill="auto"/>
                  <w:noWrap/>
                  <w:vAlign w:val="center"/>
                  <w:hideMark/>
                </w:tcPr>
                <w:p w14:paraId="7CC2F700" w14:textId="77777777" w:rsidR="00592BA3" w:rsidRPr="00E52039" w:rsidRDefault="00592BA3" w:rsidP="2C68C90F">
                  <w:pPr>
                    <w:rPr>
                      <w:rFonts w:asciiTheme="minorHAnsi" w:hAnsiTheme="minorHAnsi" w:cstheme="minorBidi"/>
                      <w:color w:val="000000"/>
                      <w:sz w:val="16"/>
                      <w:szCs w:val="16"/>
                      <w:lang w:val="es-ES"/>
                    </w:rPr>
                  </w:pPr>
                  <w:r w:rsidRPr="00E52039">
                    <w:rPr>
                      <w:rFonts w:asciiTheme="minorHAnsi" w:hAnsiTheme="minorHAnsi" w:cstheme="minorBidi"/>
                      <w:color w:val="000000" w:themeColor="text1"/>
                      <w:sz w:val="16"/>
                      <w:szCs w:val="16"/>
                      <w:lang w:val="es-ES"/>
                    </w:rPr>
                    <w:t xml:space="preserve"> </w:t>
                  </w:r>
                  <w:proofErr w:type="gramStart"/>
                  <w:r w:rsidRPr="00E52039">
                    <w:rPr>
                      <w:rFonts w:asciiTheme="minorHAnsi" w:hAnsiTheme="minorHAnsi" w:cstheme="minorBidi"/>
                      <w:color w:val="000000" w:themeColor="text1"/>
                      <w:sz w:val="16"/>
                      <w:szCs w:val="16"/>
                      <w:lang w:val="es-ES"/>
                    </w:rPr>
                    <w:t>$  427.050</w:t>
                  </w:r>
                  <w:proofErr w:type="gramEnd"/>
                  <w:r w:rsidRPr="00E52039">
                    <w:rPr>
                      <w:rFonts w:asciiTheme="minorHAnsi" w:hAnsiTheme="minorHAnsi" w:cstheme="minorBidi"/>
                      <w:color w:val="000000" w:themeColor="text1"/>
                      <w:sz w:val="16"/>
                      <w:szCs w:val="16"/>
                      <w:lang w:val="es-ES"/>
                    </w:rPr>
                    <w:t xml:space="preserve">,00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E8AC8C3" w14:textId="77777777" w:rsidR="00592BA3" w:rsidRPr="00E52039" w:rsidRDefault="00592BA3" w:rsidP="2C68C90F">
                  <w:pPr>
                    <w:rPr>
                      <w:rFonts w:asciiTheme="minorHAnsi" w:hAnsiTheme="minorHAnsi" w:cstheme="minorBidi"/>
                      <w:color w:val="000000"/>
                      <w:sz w:val="16"/>
                      <w:szCs w:val="16"/>
                      <w:lang w:val="es-ES"/>
                    </w:rPr>
                  </w:pPr>
                  <w:r w:rsidRPr="00E52039">
                    <w:rPr>
                      <w:rFonts w:asciiTheme="minorHAnsi" w:hAnsiTheme="minorHAnsi" w:cstheme="minorBidi"/>
                      <w:color w:val="000000" w:themeColor="text1"/>
                      <w:sz w:val="16"/>
                      <w:szCs w:val="16"/>
                      <w:lang w:val="es-ES"/>
                    </w:rPr>
                    <w:t xml:space="preserve"> </w:t>
                  </w:r>
                  <w:proofErr w:type="gramStart"/>
                  <w:r w:rsidRPr="00E52039">
                    <w:rPr>
                      <w:rFonts w:asciiTheme="minorHAnsi" w:hAnsiTheme="minorHAnsi" w:cstheme="minorBidi"/>
                      <w:color w:val="000000" w:themeColor="text1"/>
                      <w:sz w:val="16"/>
                      <w:szCs w:val="16"/>
                      <w:lang w:val="es-ES"/>
                    </w:rPr>
                    <w:t>$  425.465</w:t>
                  </w:r>
                  <w:proofErr w:type="gramEnd"/>
                  <w:r w:rsidRPr="00E52039">
                    <w:rPr>
                      <w:rFonts w:asciiTheme="minorHAnsi" w:hAnsiTheme="minorHAnsi" w:cstheme="minorBidi"/>
                      <w:color w:val="000000" w:themeColor="text1"/>
                      <w:sz w:val="16"/>
                      <w:szCs w:val="16"/>
                      <w:lang w:val="es-ES"/>
                    </w:rPr>
                    <w:t xml:space="preserve">,00 </w:t>
                  </w:r>
                </w:p>
              </w:tc>
              <w:tc>
                <w:tcPr>
                  <w:tcW w:w="1413" w:type="dxa"/>
                  <w:tcBorders>
                    <w:top w:val="nil"/>
                    <w:left w:val="nil"/>
                    <w:bottom w:val="single" w:sz="4" w:space="0" w:color="auto"/>
                    <w:right w:val="single" w:sz="4" w:space="0" w:color="auto"/>
                  </w:tcBorders>
                  <w:shd w:val="clear" w:color="auto" w:fill="auto"/>
                  <w:noWrap/>
                  <w:vAlign w:val="center"/>
                  <w:hideMark/>
                </w:tcPr>
                <w:p w14:paraId="0D44D428" w14:textId="77777777" w:rsidR="00592BA3" w:rsidRPr="00E52039" w:rsidRDefault="00592BA3" w:rsidP="00592BA3">
                  <w:pPr>
                    <w:rPr>
                      <w:rFonts w:asciiTheme="minorHAnsi" w:hAnsiTheme="minorHAnsi" w:cstheme="minorHAnsi"/>
                      <w:color w:val="000000"/>
                      <w:sz w:val="16"/>
                      <w:szCs w:val="16"/>
                    </w:rPr>
                  </w:pPr>
                  <w:r w:rsidRPr="00E52039">
                    <w:rPr>
                      <w:rFonts w:asciiTheme="minorHAnsi" w:hAnsiTheme="minorHAnsi" w:cstheme="minorHAnsi"/>
                      <w:color w:val="000000"/>
                      <w:sz w:val="16"/>
                      <w:szCs w:val="16"/>
                    </w:rPr>
                    <w:t xml:space="preserve"> $       1.284.737,00 </w:t>
                  </w:r>
                </w:p>
              </w:tc>
            </w:tr>
            <w:tr w:rsidR="00260658" w:rsidRPr="00911FAC" w14:paraId="1AA7B7CA" w14:textId="77777777" w:rsidTr="00E52039">
              <w:trPr>
                <w:trHeight w:val="430"/>
                <w:jc w:val="center"/>
              </w:trPr>
              <w:tc>
                <w:tcPr>
                  <w:tcW w:w="347" w:type="dxa"/>
                  <w:tcBorders>
                    <w:top w:val="nil"/>
                    <w:left w:val="single" w:sz="4" w:space="0" w:color="auto"/>
                    <w:bottom w:val="single" w:sz="4" w:space="0" w:color="auto"/>
                    <w:right w:val="single" w:sz="4" w:space="0" w:color="auto"/>
                  </w:tcBorders>
                  <w:shd w:val="clear" w:color="auto" w:fill="auto"/>
                  <w:noWrap/>
                  <w:vAlign w:val="center"/>
                  <w:hideMark/>
                </w:tcPr>
                <w:p w14:paraId="21F43852" w14:textId="77777777" w:rsidR="00592BA3" w:rsidRPr="00E52039" w:rsidRDefault="00592BA3" w:rsidP="00592BA3">
                  <w:pPr>
                    <w:jc w:val="center"/>
                    <w:rPr>
                      <w:rFonts w:asciiTheme="minorHAnsi" w:hAnsiTheme="minorHAnsi" w:cstheme="minorHAnsi"/>
                      <w:color w:val="000000"/>
                      <w:sz w:val="16"/>
                      <w:szCs w:val="16"/>
                    </w:rPr>
                  </w:pPr>
                  <w:r w:rsidRPr="00E52039">
                    <w:rPr>
                      <w:rFonts w:asciiTheme="minorHAnsi" w:hAnsiTheme="minorHAnsi" w:cstheme="minorHAnsi"/>
                      <w:color w:val="000000"/>
                      <w:sz w:val="16"/>
                      <w:szCs w:val="16"/>
                    </w:rPr>
                    <w:t>2</w:t>
                  </w:r>
                </w:p>
              </w:tc>
              <w:tc>
                <w:tcPr>
                  <w:tcW w:w="1483" w:type="dxa"/>
                  <w:tcBorders>
                    <w:top w:val="nil"/>
                    <w:left w:val="nil"/>
                    <w:bottom w:val="single" w:sz="4" w:space="0" w:color="auto"/>
                    <w:right w:val="single" w:sz="4" w:space="0" w:color="auto"/>
                  </w:tcBorders>
                  <w:shd w:val="clear" w:color="auto" w:fill="auto"/>
                  <w:vAlign w:val="center"/>
                  <w:hideMark/>
                </w:tcPr>
                <w:p w14:paraId="312155F1" w14:textId="77777777" w:rsidR="00592BA3" w:rsidRPr="00E52039" w:rsidRDefault="00592BA3" w:rsidP="00E52039">
                  <w:pPr>
                    <w:jc w:val="both"/>
                    <w:rPr>
                      <w:rFonts w:asciiTheme="minorHAnsi" w:hAnsiTheme="minorHAnsi" w:cstheme="minorBidi"/>
                      <w:color w:val="000000"/>
                      <w:sz w:val="16"/>
                      <w:szCs w:val="16"/>
                      <w:lang w:val="es-ES"/>
                    </w:rPr>
                  </w:pPr>
                  <w:r w:rsidRPr="00E52039">
                    <w:rPr>
                      <w:rFonts w:asciiTheme="minorHAnsi" w:hAnsiTheme="minorHAnsi" w:cstheme="minorBidi"/>
                      <w:color w:val="000000" w:themeColor="text1"/>
                      <w:sz w:val="16"/>
                      <w:szCs w:val="16"/>
                      <w:lang w:val="es-ES"/>
                    </w:rPr>
                    <w:t xml:space="preserve">TARJETA </w:t>
                  </w:r>
                  <w:proofErr w:type="gramStart"/>
                  <w:r w:rsidRPr="00E52039">
                    <w:rPr>
                      <w:rFonts w:asciiTheme="minorHAnsi" w:hAnsiTheme="minorHAnsi" w:cstheme="minorBidi"/>
                      <w:color w:val="000000" w:themeColor="text1"/>
                      <w:sz w:val="16"/>
                      <w:szCs w:val="16"/>
                      <w:lang w:val="es-ES"/>
                    </w:rPr>
                    <w:t>CANJEABLE  POR</w:t>
                  </w:r>
                  <w:proofErr w:type="gramEnd"/>
                  <w:r w:rsidRPr="00E52039">
                    <w:rPr>
                      <w:rFonts w:asciiTheme="minorHAnsi" w:hAnsiTheme="minorHAnsi" w:cstheme="minorBidi"/>
                      <w:color w:val="000000" w:themeColor="text1"/>
                      <w:sz w:val="16"/>
                      <w:szCs w:val="16"/>
                      <w:lang w:val="es-ES"/>
                    </w:rPr>
                    <w:t xml:space="preserve"> CALZADO  </w:t>
                  </w:r>
                </w:p>
              </w:tc>
              <w:tc>
                <w:tcPr>
                  <w:tcW w:w="425" w:type="dxa"/>
                  <w:tcBorders>
                    <w:top w:val="nil"/>
                    <w:left w:val="nil"/>
                    <w:bottom w:val="single" w:sz="4" w:space="0" w:color="auto"/>
                    <w:right w:val="single" w:sz="4" w:space="0" w:color="auto"/>
                  </w:tcBorders>
                  <w:shd w:val="clear" w:color="auto" w:fill="auto"/>
                  <w:noWrap/>
                  <w:vAlign w:val="center"/>
                  <w:hideMark/>
                </w:tcPr>
                <w:p w14:paraId="66EAC235" w14:textId="77777777" w:rsidR="00592BA3" w:rsidRPr="00E52039" w:rsidRDefault="00592BA3" w:rsidP="00592BA3">
                  <w:pPr>
                    <w:jc w:val="center"/>
                    <w:rPr>
                      <w:rFonts w:asciiTheme="minorHAnsi" w:hAnsiTheme="minorHAnsi" w:cstheme="minorHAnsi"/>
                      <w:color w:val="000000"/>
                      <w:sz w:val="16"/>
                      <w:szCs w:val="16"/>
                    </w:rPr>
                  </w:pPr>
                  <w:r w:rsidRPr="00E52039">
                    <w:rPr>
                      <w:rFonts w:asciiTheme="minorHAnsi" w:hAnsiTheme="minorHAnsi" w:cstheme="minorHAnsi"/>
                      <w:color w:val="000000"/>
                      <w:sz w:val="16"/>
                      <w:szCs w:val="16"/>
                    </w:rPr>
                    <w:t>209</w:t>
                  </w:r>
                </w:p>
              </w:tc>
              <w:tc>
                <w:tcPr>
                  <w:tcW w:w="1134" w:type="dxa"/>
                  <w:tcBorders>
                    <w:top w:val="nil"/>
                    <w:left w:val="nil"/>
                    <w:bottom w:val="single" w:sz="4" w:space="0" w:color="auto"/>
                    <w:right w:val="single" w:sz="4" w:space="0" w:color="auto"/>
                  </w:tcBorders>
                  <w:shd w:val="clear" w:color="auto" w:fill="auto"/>
                  <w:noWrap/>
                  <w:vAlign w:val="center"/>
                  <w:hideMark/>
                </w:tcPr>
                <w:p w14:paraId="57296C48" w14:textId="4488758E" w:rsidR="00592BA3" w:rsidRPr="00E52039" w:rsidRDefault="00592BA3" w:rsidP="00592BA3">
                  <w:pPr>
                    <w:rPr>
                      <w:rFonts w:asciiTheme="minorHAnsi" w:hAnsiTheme="minorHAnsi" w:cstheme="minorHAnsi"/>
                      <w:color w:val="000000"/>
                      <w:sz w:val="16"/>
                      <w:szCs w:val="16"/>
                    </w:rPr>
                  </w:pPr>
                  <w:r w:rsidRPr="00E52039">
                    <w:rPr>
                      <w:rFonts w:asciiTheme="minorHAnsi" w:hAnsiTheme="minorHAnsi" w:cstheme="minorHAnsi"/>
                      <w:color w:val="000000"/>
                      <w:sz w:val="16"/>
                      <w:szCs w:val="16"/>
                    </w:rPr>
                    <w:t xml:space="preserve"> $256.886,11 </w:t>
                  </w:r>
                </w:p>
              </w:tc>
              <w:tc>
                <w:tcPr>
                  <w:tcW w:w="709" w:type="dxa"/>
                  <w:tcBorders>
                    <w:top w:val="nil"/>
                    <w:left w:val="nil"/>
                    <w:bottom w:val="single" w:sz="4" w:space="0" w:color="auto"/>
                    <w:right w:val="single" w:sz="4" w:space="0" w:color="auto"/>
                  </w:tcBorders>
                  <w:shd w:val="clear" w:color="auto" w:fill="auto"/>
                  <w:noWrap/>
                  <w:vAlign w:val="center"/>
                  <w:hideMark/>
                </w:tcPr>
                <w:p w14:paraId="6B2BD7C0" w14:textId="77777777" w:rsidR="00592BA3" w:rsidRPr="00E52039" w:rsidRDefault="00592BA3" w:rsidP="00592BA3">
                  <w:pPr>
                    <w:jc w:val="center"/>
                    <w:rPr>
                      <w:rFonts w:asciiTheme="minorHAnsi" w:hAnsiTheme="minorHAnsi" w:cstheme="minorHAnsi"/>
                      <w:color w:val="000000"/>
                      <w:sz w:val="16"/>
                      <w:szCs w:val="16"/>
                    </w:rPr>
                  </w:pPr>
                  <w:r w:rsidRPr="00E52039">
                    <w:rPr>
                      <w:rFonts w:asciiTheme="minorHAnsi" w:hAnsiTheme="minorHAnsi" w:cstheme="minorHAnsi"/>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center"/>
                  <w:hideMark/>
                </w:tcPr>
                <w:p w14:paraId="0C00D98A" w14:textId="1BC2440B" w:rsidR="00592BA3" w:rsidRPr="00E52039" w:rsidRDefault="00592BA3" w:rsidP="00592BA3">
                  <w:pPr>
                    <w:rPr>
                      <w:rFonts w:asciiTheme="minorHAnsi" w:hAnsiTheme="minorHAnsi" w:cstheme="minorHAnsi"/>
                      <w:color w:val="000000"/>
                      <w:sz w:val="16"/>
                      <w:szCs w:val="16"/>
                    </w:rPr>
                  </w:pPr>
                  <w:r w:rsidRPr="00E52039">
                    <w:rPr>
                      <w:rFonts w:asciiTheme="minorHAnsi" w:hAnsiTheme="minorHAnsi" w:cstheme="minorHAnsi"/>
                      <w:color w:val="000000"/>
                      <w:sz w:val="16"/>
                      <w:szCs w:val="16"/>
                    </w:rPr>
                    <w:t xml:space="preserve"> $ </w:t>
                  </w:r>
                  <w:r w:rsidR="00260658">
                    <w:rPr>
                      <w:rFonts w:asciiTheme="minorHAnsi" w:hAnsiTheme="minorHAnsi" w:cstheme="minorHAnsi"/>
                      <w:color w:val="000000"/>
                      <w:sz w:val="16"/>
                      <w:szCs w:val="16"/>
                    </w:rPr>
                    <w:t xml:space="preserve">  </w:t>
                  </w:r>
                  <w:r w:rsidRPr="00E52039">
                    <w:rPr>
                      <w:rFonts w:asciiTheme="minorHAnsi" w:hAnsiTheme="minorHAnsi" w:cstheme="minorHAnsi"/>
                      <w:color w:val="000000"/>
                      <w:sz w:val="16"/>
                      <w:szCs w:val="16"/>
                    </w:rPr>
                    <w:t xml:space="preserve"> 5.137,72 </w:t>
                  </w:r>
                </w:p>
              </w:tc>
              <w:tc>
                <w:tcPr>
                  <w:tcW w:w="1134" w:type="dxa"/>
                  <w:tcBorders>
                    <w:top w:val="nil"/>
                    <w:left w:val="nil"/>
                    <w:bottom w:val="single" w:sz="4" w:space="0" w:color="auto"/>
                    <w:right w:val="single" w:sz="4" w:space="0" w:color="auto"/>
                  </w:tcBorders>
                  <w:shd w:val="clear" w:color="auto" w:fill="auto"/>
                  <w:noWrap/>
                  <w:vAlign w:val="center"/>
                  <w:hideMark/>
                </w:tcPr>
                <w:p w14:paraId="17A62F1E" w14:textId="2035DDEF" w:rsidR="00592BA3" w:rsidRPr="00E52039" w:rsidRDefault="00592BA3" w:rsidP="00592BA3">
                  <w:pPr>
                    <w:rPr>
                      <w:rFonts w:asciiTheme="minorHAnsi" w:hAnsiTheme="minorHAnsi" w:cstheme="minorHAnsi"/>
                      <w:color w:val="000000"/>
                      <w:sz w:val="16"/>
                      <w:szCs w:val="16"/>
                    </w:rPr>
                  </w:pPr>
                  <w:r w:rsidRPr="00E52039">
                    <w:rPr>
                      <w:rFonts w:asciiTheme="minorHAnsi" w:hAnsiTheme="minorHAnsi" w:cstheme="minorHAnsi"/>
                      <w:color w:val="000000"/>
                      <w:sz w:val="16"/>
                      <w:szCs w:val="16"/>
                    </w:rPr>
                    <w:t xml:space="preserve"> $          976,17 </w:t>
                  </w:r>
                </w:p>
              </w:tc>
              <w:tc>
                <w:tcPr>
                  <w:tcW w:w="1134" w:type="dxa"/>
                  <w:tcBorders>
                    <w:top w:val="nil"/>
                    <w:left w:val="nil"/>
                    <w:bottom w:val="single" w:sz="4" w:space="0" w:color="auto"/>
                    <w:right w:val="nil"/>
                  </w:tcBorders>
                  <w:shd w:val="clear" w:color="auto" w:fill="auto"/>
                  <w:noWrap/>
                  <w:vAlign w:val="center"/>
                  <w:hideMark/>
                </w:tcPr>
                <w:p w14:paraId="5D6A5D46" w14:textId="77777777" w:rsidR="00592BA3" w:rsidRPr="00E52039" w:rsidRDefault="00592BA3" w:rsidP="2C68C90F">
                  <w:pPr>
                    <w:rPr>
                      <w:rFonts w:asciiTheme="minorHAnsi" w:hAnsiTheme="minorHAnsi" w:cstheme="minorBidi"/>
                      <w:color w:val="000000"/>
                      <w:sz w:val="16"/>
                      <w:szCs w:val="16"/>
                      <w:lang w:val="es-ES"/>
                    </w:rPr>
                  </w:pPr>
                  <w:r w:rsidRPr="00E52039">
                    <w:rPr>
                      <w:rFonts w:asciiTheme="minorHAnsi" w:hAnsiTheme="minorHAnsi" w:cstheme="minorBidi"/>
                      <w:color w:val="000000" w:themeColor="text1"/>
                      <w:sz w:val="16"/>
                      <w:szCs w:val="16"/>
                      <w:lang w:val="es-ES"/>
                    </w:rPr>
                    <w:t xml:space="preserve"> </w:t>
                  </w:r>
                  <w:proofErr w:type="gramStart"/>
                  <w:r w:rsidRPr="00E52039">
                    <w:rPr>
                      <w:rFonts w:asciiTheme="minorHAnsi" w:hAnsiTheme="minorHAnsi" w:cstheme="minorBidi"/>
                      <w:color w:val="000000" w:themeColor="text1"/>
                      <w:sz w:val="16"/>
                      <w:szCs w:val="16"/>
                      <w:lang w:val="es-ES"/>
                    </w:rPr>
                    <w:t>$  263.000</w:t>
                  </w:r>
                  <w:proofErr w:type="gramEnd"/>
                  <w:r w:rsidRPr="00E52039">
                    <w:rPr>
                      <w:rFonts w:asciiTheme="minorHAnsi" w:hAnsiTheme="minorHAnsi" w:cstheme="minorBidi"/>
                      <w:color w:val="000000" w:themeColor="text1"/>
                      <w:sz w:val="16"/>
                      <w:szCs w:val="16"/>
                      <w:lang w:val="es-ES"/>
                    </w:rPr>
                    <w:t xml:space="preserve">,00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4893C4A" w14:textId="77777777" w:rsidR="00592BA3" w:rsidRPr="00E52039" w:rsidRDefault="00592BA3" w:rsidP="2C68C90F">
                  <w:pPr>
                    <w:rPr>
                      <w:rFonts w:asciiTheme="minorHAnsi" w:hAnsiTheme="minorHAnsi" w:cstheme="minorBidi"/>
                      <w:color w:val="000000"/>
                      <w:sz w:val="16"/>
                      <w:szCs w:val="16"/>
                      <w:lang w:val="es-ES"/>
                    </w:rPr>
                  </w:pPr>
                  <w:r w:rsidRPr="00E52039">
                    <w:rPr>
                      <w:rFonts w:asciiTheme="minorHAnsi" w:hAnsiTheme="minorHAnsi" w:cstheme="minorBidi"/>
                      <w:color w:val="000000" w:themeColor="text1"/>
                      <w:sz w:val="16"/>
                      <w:szCs w:val="16"/>
                      <w:lang w:val="es-ES"/>
                    </w:rPr>
                    <w:t xml:space="preserve"> </w:t>
                  </w:r>
                  <w:proofErr w:type="gramStart"/>
                  <w:r w:rsidRPr="00E52039">
                    <w:rPr>
                      <w:rFonts w:asciiTheme="minorHAnsi" w:hAnsiTheme="minorHAnsi" w:cstheme="minorBidi"/>
                      <w:color w:val="000000" w:themeColor="text1"/>
                      <w:sz w:val="16"/>
                      <w:szCs w:val="16"/>
                      <w:lang w:val="es-ES"/>
                    </w:rPr>
                    <w:t>$  262.024</w:t>
                  </w:r>
                  <w:proofErr w:type="gramEnd"/>
                  <w:r w:rsidRPr="00E52039">
                    <w:rPr>
                      <w:rFonts w:asciiTheme="minorHAnsi" w:hAnsiTheme="minorHAnsi" w:cstheme="minorBidi"/>
                      <w:color w:val="000000" w:themeColor="text1"/>
                      <w:sz w:val="16"/>
                      <w:szCs w:val="16"/>
                      <w:lang w:val="es-ES"/>
                    </w:rPr>
                    <w:t xml:space="preserve">,00 </w:t>
                  </w:r>
                </w:p>
              </w:tc>
              <w:tc>
                <w:tcPr>
                  <w:tcW w:w="1413" w:type="dxa"/>
                  <w:tcBorders>
                    <w:top w:val="nil"/>
                    <w:left w:val="nil"/>
                    <w:bottom w:val="single" w:sz="4" w:space="0" w:color="auto"/>
                    <w:right w:val="single" w:sz="4" w:space="0" w:color="auto"/>
                  </w:tcBorders>
                  <w:shd w:val="clear" w:color="auto" w:fill="auto"/>
                  <w:noWrap/>
                  <w:vAlign w:val="center"/>
                  <w:hideMark/>
                </w:tcPr>
                <w:p w14:paraId="2FDAD85F" w14:textId="77777777" w:rsidR="00592BA3" w:rsidRPr="00E52039" w:rsidRDefault="00592BA3" w:rsidP="00592BA3">
                  <w:pPr>
                    <w:rPr>
                      <w:rFonts w:asciiTheme="minorHAnsi" w:hAnsiTheme="minorHAnsi" w:cstheme="minorHAnsi"/>
                      <w:color w:val="000000"/>
                      <w:sz w:val="16"/>
                      <w:szCs w:val="16"/>
                    </w:rPr>
                  </w:pPr>
                  <w:r w:rsidRPr="00E52039">
                    <w:rPr>
                      <w:rFonts w:asciiTheme="minorHAnsi" w:hAnsiTheme="minorHAnsi" w:cstheme="minorHAnsi"/>
                      <w:color w:val="000000"/>
                      <w:sz w:val="16"/>
                      <w:szCs w:val="16"/>
                    </w:rPr>
                    <w:t xml:space="preserve"> $       1.073.784,00 </w:t>
                  </w:r>
                </w:p>
              </w:tc>
            </w:tr>
            <w:tr w:rsidR="00260658" w:rsidRPr="00911FAC" w14:paraId="51AAF1EA" w14:textId="77777777" w:rsidTr="00E52039">
              <w:trPr>
                <w:trHeight w:val="430"/>
                <w:jc w:val="center"/>
              </w:trPr>
              <w:tc>
                <w:tcPr>
                  <w:tcW w:w="347" w:type="dxa"/>
                  <w:tcBorders>
                    <w:top w:val="nil"/>
                    <w:left w:val="single" w:sz="4" w:space="0" w:color="auto"/>
                    <w:bottom w:val="single" w:sz="4" w:space="0" w:color="auto"/>
                    <w:right w:val="single" w:sz="4" w:space="0" w:color="auto"/>
                  </w:tcBorders>
                  <w:shd w:val="clear" w:color="auto" w:fill="auto"/>
                  <w:noWrap/>
                  <w:vAlign w:val="center"/>
                  <w:hideMark/>
                </w:tcPr>
                <w:p w14:paraId="446CF0C8" w14:textId="77777777" w:rsidR="00592BA3" w:rsidRPr="00E52039" w:rsidRDefault="00592BA3" w:rsidP="00592BA3">
                  <w:pPr>
                    <w:jc w:val="center"/>
                    <w:rPr>
                      <w:rFonts w:asciiTheme="minorHAnsi" w:hAnsiTheme="minorHAnsi" w:cstheme="minorHAnsi"/>
                      <w:color w:val="000000"/>
                      <w:sz w:val="16"/>
                      <w:szCs w:val="16"/>
                    </w:rPr>
                  </w:pPr>
                  <w:r w:rsidRPr="00E52039">
                    <w:rPr>
                      <w:rFonts w:asciiTheme="minorHAnsi" w:hAnsiTheme="minorHAnsi" w:cstheme="minorHAnsi"/>
                      <w:color w:val="000000"/>
                      <w:sz w:val="16"/>
                      <w:szCs w:val="16"/>
                    </w:rPr>
                    <w:t>3</w:t>
                  </w:r>
                </w:p>
              </w:tc>
              <w:tc>
                <w:tcPr>
                  <w:tcW w:w="1483" w:type="dxa"/>
                  <w:tcBorders>
                    <w:top w:val="nil"/>
                    <w:left w:val="nil"/>
                    <w:bottom w:val="single" w:sz="4" w:space="0" w:color="auto"/>
                    <w:right w:val="single" w:sz="4" w:space="0" w:color="auto"/>
                  </w:tcBorders>
                  <w:shd w:val="clear" w:color="auto" w:fill="auto"/>
                  <w:vAlign w:val="center"/>
                  <w:hideMark/>
                </w:tcPr>
                <w:p w14:paraId="225E0E30" w14:textId="77777777" w:rsidR="00592BA3" w:rsidRPr="00E52039" w:rsidRDefault="00592BA3" w:rsidP="00E52039">
                  <w:pPr>
                    <w:jc w:val="both"/>
                    <w:rPr>
                      <w:rFonts w:asciiTheme="minorHAnsi" w:hAnsiTheme="minorHAnsi" w:cstheme="minorBidi"/>
                      <w:color w:val="000000"/>
                      <w:sz w:val="16"/>
                      <w:szCs w:val="16"/>
                      <w:lang w:val="es-ES"/>
                    </w:rPr>
                  </w:pPr>
                  <w:r w:rsidRPr="00E52039">
                    <w:rPr>
                      <w:rFonts w:asciiTheme="minorHAnsi" w:hAnsiTheme="minorHAnsi" w:cstheme="minorBidi"/>
                      <w:color w:val="000000" w:themeColor="text1"/>
                      <w:sz w:val="16"/>
                      <w:szCs w:val="16"/>
                      <w:lang w:val="es-ES"/>
                    </w:rPr>
                    <w:t xml:space="preserve">TARJETA </w:t>
                  </w:r>
                  <w:proofErr w:type="gramStart"/>
                  <w:r w:rsidRPr="00E52039">
                    <w:rPr>
                      <w:rFonts w:asciiTheme="minorHAnsi" w:hAnsiTheme="minorHAnsi" w:cstheme="minorBidi"/>
                      <w:color w:val="000000" w:themeColor="text1"/>
                      <w:sz w:val="16"/>
                      <w:szCs w:val="16"/>
                      <w:lang w:val="es-ES"/>
                    </w:rPr>
                    <w:t>CANJEABLE  POR</w:t>
                  </w:r>
                  <w:proofErr w:type="gramEnd"/>
                  <w:r w:rsidRPr="00E52039">
                    <w:rPr>
                      <w:rFonts w:asciiTheme="minorHAnsi" w:hAnsiTheme="minorHAnsi" w:cstheme="minorBidi"/>
                      <w:color w:val="000000" w:themeColor="text1"/>
                      <w:sz w:val="16"/>
                      <w:szCs w:val="16"/>
                      <w:lang w:val="es-ES"/>
                    </w:rPr>
                    <w:t xml:space="preserve"> VESTUARIO  </w:t>
                  </w:r>
                </w:p>
              </w:tc>
              <w:tc>
                <w:tcPr>
                  <w:tcW w:w="425" w:type="dxa"/>
                  <w:tcBorders>
                    <w:top w:val="nil"/>
                    <w:left w:val="nil"/>
                    <w:bottom w:val="single" w:sz="4" w:space="0" w:color="auto"/>
                    <w:right w:val="single" w:sz="4" w:space="0" w:color="auto"/>
                  </w:tcBorders>
                  <w:shd w:val="clear" w:color="auto" w:fill="auto"/>
                  <w:noWrap/>
                  <w:vAlign w:val="center"/>
                  <w:hideMark/>
                </w:tcPr>
                <w:p w14:paraId="0D52FFA3" w14:textId="77777777" w:rsidR="00592BA3" w:rsidRPr="00E52039" w:rsidRDefault="00592BA3" w:rsidP="00592BA3">
                  <w:pPr>
                    <w:jc w:val="center"/>
                    <w:rPr>
                      <w:rFonts w:asciiTheme="minorHAnsi" w:hAnsiTheme="minorHAnsi" w:cstheme="minorHAnsi"/>
                      <w:color w:val="000000"/>
                      <w:sz w:val="16"/>
                      <w:szCs w:val="16"/>
                    </w:rPr>
                  </w:pPr>
                  <w:r w:rsidRPr="00E52039">
                    <w:rPr>
                      <w:rFonts w:asciiTheme="minorHAnsi" w:hAnsiTheme="minorHAnsi" w:cstheme="minorHAnsi"/>
                      <w:color w:val="000000"/>
                      <w:sz w:val="16"/>
                      <w:szCs w:val="16"/>
                    </w:rPr>
                    <w:t>54</w:t>
                  </w:r>
                </w:p>
              </w:tc>
              <w:tc>
                <w:tcPr>
                  <w:tcW w:w="1134" w:type="dxa"/>
                  <w:tcBorders>
                    <w:top w:val="nil"/>
                    <w:left w:val="nil"/>
                    <w:bottom w:val="single" w:sz="4" w:space="0" w:color="auto"/>
                    <w:right w:val="single" w:sz="4" w:space="0" w:color="auto"/>
                  </w:tcBorders>
                  <w:shd w:val="clear" w:color="auto" w:fill="auto"/>
                  <w:noWrap/>
                  <w:vAlign w:val="center"/>
                  <w:hideMark/>
                </w:tcPr>
                <w:p w14:paraId="4425CC88" w14:textId="63E36FC6" w:rsidR="00592BA3" w:rsidRPr="00E52039" w:rsidRDefault="00592BA3" w:rsidP="00592BA3">
                  <w:pPr>
                    <w:rPr>
                      <w:rFonts w:asciiTheme="minorHAnsi" w:hAnsiTheme="minorHAnsi" w:cstheme="minorHAnsi"/>
                      <w:color w:val="000000"/>
                      <w:sz w:val="16"/>
                      <w:szCs w:val="16"/>
                    </w:rPr>
                  </w:pPr>
                  <w:r w:rsidRPr="00E52039">
                    <w:rPr>
                      <w:rFonts w:asciiTheme="minorHAnsi" w:hAnsiTheme="minorHAnsi" w:cstheme="minorHAnsi"/>
                      <w:color w:val="000000"/>
                      <w:sz w:val="16"/>
                      <w:szCs w:val="16"/>
                    </w:rPr>
                    <w:t xml:space="preserve"> $290.584,10 </w:t>
                  </w:r>
                </w:p>
              </w:tc>
              <w:tc>
                <w:tcPr>
                  <w:tcW w:w="709" w:type="dxa"/>
                  <w:tcBorders>
                    <w:top w:val="nil"/>
                    <w:left w:val="nil"/>
                    <w:bottom w:val="single" w:sz="4" w:space="0" w:color="auto"/>
                    <w:right w:val="single" w:sz="4" w:space="0" w:color="auto"/>
                  </w:tcBorders>
                  <w:shd w:val="clear" w:color="auto" w:fill="auto"/>
                  <w:noWrap/>
                  <w:vAlign w:val="center"/>
                  <w:hideMark/>
                </w:tcPr>
                <w:p w14:paraId="79245FB6" w14:textId="77777777" w:rsidR="00592BA3" w:rsidRPr="00E52039" w:rsidRDefault="00592BA3" w:rsidP="00592BA3">
                  <w:pPr>
                    <w:jc w:val="center"/>
                    <w:rPr>
                      <w:rFonts w:asciiTheme="minorHAnsi" w:hAnsiTheme="minorHAnsi" w:cstheme="minorHAnsi"/>
                      <w:color w:val="000000"/>
                      <w:sz w:val="16"/>
                      <w:szCs w:val="16"/>
                    </w:rPr>
                  </w:pPr>
                  <w:r w:rsidRPr="00E52039">
                    <w:rPr>
                      <w:rFonts w:asciiTheme="minorHAnsi" w:hAnsiTheme="minorHAnsi" w:cstheme="minorHAnsi"/>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center"/>
                  <w:hideMark/>
                </w:tcPr>
                <w:p w14:paraId="0378AEF3" w14:textId="4798CC47" w:rsidR="00592BA3" w:rsidRPr="00E52039" w:rsidRDefault="00592BA3" w:rsidP="00592BA3">
                  <w:pPr>
                    <w:rPr>
                      <w:rFonts w:asciiTheme="minorHAnsi" w:hAnsiTheme="minorHAnsi" w:cstheme="minorHAnsi"/>
                      <w:color w:val="000000"/>
                      <w:sz w:val="16"/>
                      <w:szCs w:val="16"/>
                    </w:rPr>
                  </w:pPr>
                  <w:r w:rsidRPr="00E52039">
                    <w:rPr>
                      <w:rFonts w:asciiTheme="minorHAnsi" w:hAnsiTheme="minorHAnsi" w:cstheme="minorHAnsi"/>
                      <w:color w:val="000000"/>
                      <w:sz w:val="16"/>
                      <w:szCs w:val="16"/>
                    </w:rPr>
                    <w:t xml:space="preserve"> $</w:t>
                  </w:r>
                  <w:r w:rsidR="00260658">
                    <w:rPr>
                      <w:rFonts w:asciiTheme="minorHAnsi" w:hAnsiTheme="minorHAnsi" w:cstheme="minorHAnsi"/>
                      <w:color w:val="000000"/>
                      <w:sz w:val="16"/>
                      <w:szCs w:val="16"/>
                    </w:rPr>
                    <w:t xml:space="preserve"> </w:t>
                  </w:r>
                  <w:r w:rsidRPr="00E52039">
                    <w:rPr>
                      <w:rFonts w:asciiTheme="minorHAnsi" w:hAnsiTheme="minorHAnsi" w:cstheme="minorHAnsi"/>
                      <w:color w:val="000000"/>
                      <w:sz w:val="16"/>
                      <w:szCs w:val="16"/>
                    </w:rPr>
                    <w:t xml:space="preserve">   5.811,68 </w:t>
                  </w:r>
                </w:p>
              </w:tc>
              <w:tc>
                <w:tcPr>
                  <w:tcW w:w="1134" w:type="dxa"/>
                  <w:tcBorders>
                    <w:top w:val="nil"/>
                    <w:left w:val="nil"/>
                    <w:bottom w:val="single" w:sz="4" w:space="0" w:color="auto"/>
                    <w:right w:val="single" w:sz="4" w:space="0" w:color="auto"/>
                  </w:tcBorders>
                  <w:shd w:val="clear" w:color="auto" w:fill="auto"/>
                  <w:noWrap/>
                  <w:vAlign w:val="center"/>
                  <w:hideMark/>
                </w:tcPr>
                <w:p w14:paraId="47DC4E0F" w14:textId="67ADB663" w:rsidR="00592BA3" w:rsidRPr="00E52039" w:rsidRDefault="00592BA3" w:rsidP="00592BA3">
                  <w:pPr>
                    <w:rPr>
                      <w:rFonts w:asciiTheme="minorHAnsi" w:hAnsiTheme="minorHAnsi" w:cstheme="minorHAnsi"/>
                      <w:color w:val="000000"/>
                      <w:sz w:val="16"/>
                      <w:szCs w:val="16"/>
                    </w:rPr>
                  </w:pPr>
                  <w:r w:rsidRPr="00E52039">
                    <w:rPr>
                      <w:rFonts w:asciiTheme="minorHAnsi" w:hAnsiTheme="minorHAnsi" w:cstheme="minorHAnsi"/>
                      <w:color w:val="000000"/>
                      <w:sz w:val="16"/>
                      <w:szCs w:val="16"/>
                    </w:rPr>
                    <w:t xml:space="preserve"> $      1.104,22 </w:t>
                  </w:r>
                </w:p>
              </w:tc>
              <w:tc>
                <w:tcPr>
                  <w:tcW w:w="1134" w:type="dxa"/>
                  <w:tcBorders>
                    <w:top w:val="nil"/>
                    <w:left w:val="nil"/>
                    <w:bottom w:val="single" w:sz="4" w:space="0" w:color="auto"/>
                    <w:right w:val="nil"/>
                  </w:tcBorders>
                  <w:shd w:val="clear" w:color="auto" w:fill="auto"/>
                  <w:noWrap/>
                  <w:vAlign w:val="center"/>
                  <w:hideMark/>
                </w:tcPr>
                <w:p w14:paraId="69AB6E9D" w14:textId="77777777" w:rsidR="00592BA3" w:rsidRPr="00E52039" w:rsidRDefault="00592BA3" w:rsidP="2C68C90F">
                  <w:pPr>
                    <w:rPr>
                      <w:rFonts w:asciiTheme="minorHAnsi" w:hAnsiTheme="minorHAnsi" w:cstheme="minorBidi"/>
                      <w:color w:val="000000"/>
                      <w:sz w:val="16"/>
                      <w:szCs w:val="16"/>
                      <w:lang w:val="es-ES"/>
                    </w:rPr>
                  </w:pPr>
                  <w:r w:rsidRPr="00E52039">
                    <w:rPr>
                      <w:rFonts w:asciiTheme="minorHAnsi" w:hAnsiTheme="minorHAnsi" w:cstheme="minorBidi"/>
                      <w:color w:val="000000" w:themeColor="text1"/>
                      <w:sz w:val="16"/>
                      <w:szCs w:val="16"/>
                      <w:lang w:val="es-ES"/>
                    </w:rPr>
                    <w:t xml:space="preserve"> </w:t>
                  </w:r>
                  <w:proofErr w:type="gramStart"/>
                  <w:r w:rsidRPr="00E52039">
                    <w:rPr>
                      <w:rFonts w:asciiTheme="minorHAnsi" w:hAnsiTheme="minorHAnsi" w:cstheme="minorBidi"/>
                      <w:color w:val="000000" w:themeColor="text1"/>
                      <w:sz w:val="16"/>
                      <w:szCs w:val="16"/>
                      <w:lang w:val="es-ES"/>
                    </w:rPr>
                    <w:t>$  297.500</w:t>
                  </w:r>
                  <w:proofErr w:type="gramEnd"/>
                  <w:r w:rsidRPr="00E52039">
                    <w:rPr>
                      <w:rFonts w:asciiTheme="minorHAnsi" w:hAnsiTheme="minorHAnsi" w:cstheme="minorBidi"/>
                      <w:color w:val="000000" w:themeColor="text1"/>
                      <w:sz w:val="16"/>
                      <w:szCs w:val="16"/>
                      <w:lang w:val="es-ES"/>
                    </w:rPr>
                    <w:t xml:space="preserve">,00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0BF5CB7" w14:textId="77777777" w:rsidR="00592BA3" w:rsidRPr="00E52039" w:rsidRDefault="00592BA3" w:rsidP="2C68C90F">
                  <w:pPr>
                    <w:rPr>
                      <w:rFonts w:asciiTheme="minorHAnsi" w:hAnsiTheme="minorHAnsi" w:cstheme="minorBidi"/>
                      <w:color w:val="000000"/>
                      <w:sz w:val="16"/>
                      <w:szCs w:val="16"/>
                      <w:lang w:val="es-ES"/>
                    </w:rPr>
                  </w:pPr>
                  <w:r w:rsidRPr="00E52039">
                    <w:rPr>
                      <w:rFonts w:asciiTheme="minorHAnsi" w:hAnsiTheme="minorHAnsi" w:cstheme="minorBidi"/>
                      <w:color w:val="000000" w:themeColor="text1"/>
                      <w:sz w:val="16"/>
                      <w:szCs w:val="16"/>
                      <w:lang w:val="es-ES"/>
                    </w:rPr>
                    <w:t xml:space="preserve"> </w:t>
                  </w:r>
                  <w:proofErr w:type="gramStart"/>
                  <w:r w:rsidRPr="00E52039">
                    <w:rPr>
                      <w:rFonts w:asciiTheme="minorHAnsi" w:hAnsiTheme="minorHAnsi" w:cstheme="minorBidi"/>
                      <w:color w:val="000000" w:themeColor="text1"/>
                      <w:sz w:val="16"/>
                      <w:szCs w:val="16"/>
                      <w:lang w:val="es-ES"/>
                    </w:rPr>
                    <w:t>$  296.396</w:t>
                  </w:r>
                  <w:proofErr w:type="gramEnd"/>
                  <w:r w:rsidRPr="00E52039">
                    <w:rPr>
                      <w:rFonts w:asciiTheme="minorHAnsi" w:hAnsiTheme="minorHAnsi" w:cstheme="minorBidi"/>
                      <w:color w:val="000000" w:themeColor="text1"/>
                      <w:sz w:val="16"/>
                      <w:szCs w:val="16"/>
                      <w:lang w:val="es-ES"/>
                    </w:rPr>
                    <w:t xml:space="preserve">,00 </w:t>
                  </w:r>
                </w:p>
              </w:tc>
              <w:tc>
                <w:tcPr>
                  <w:tcW w:w="1413" w:type="dxa"/>
                  <w:tcBorders>
                    <w:top w:val="nil"/>
                    <w:left w:val="nil"/>
                    <w:bottom w:val="single" w:sz="4" w:space="0" w:color="auto"/>
                    <w:right w:val="single" w:sz="4" w:space="0" w:color="auto"/>
                  </w:tcBorders>
                  <w:shd w:val="clear" w:color="auto" w:fill="auto"/>
                  <w:noWrap/>
                  <w:vAlign w:val="center"/>
                  <w:hideMark/>
                </w:tcPr>
                <w:p w14:paraId="7854D6F5" w14:textId="77777777" w:rsidR="00592BA3" w:rsidRPr="00E52039" w:rsidRDefault="00592BA3" w:rsidP="00592BA3">
                  <w:pPr>
                    <w:rPr>
                      <w:rFonts w:asciiTheme="minorHAnsi" w:hAnsiTheme="minorHAnsi" w:cstheme="minorHAnsi"/>
                      <w:color w:val="000000"/>
                      <w:sz w:val="16"/>
                      <w:szCs w:val="16"/>
                    </w:rPr>
                  </w:pPr>
                  <w:r w:rsidRPr="00E52039">
                    <w:rPr>
                      <w:rFonts w:asciiTheme="minorHAnsi" w:hAnsiTheme="minorHAnsi" w:cstheme="minorHAnsi"/>
                      <w:color w:val="000000"/>
                      <w:sz w:val="16"/>
                      <w:szCs w:val="16"/>
                    </w:rPr>
                    <w:t xml:space="preserve"> $          313.831,00 </w:t>
                  </w:r>
                </w:p>
              </w:tc>
            </w:tr>
            <w:tr w:rsidR="005D013F" w:rsidRPr="005D013F" w14:paraId="57F87590" w14:textId="77777777" w:rsidTr="00E52039">
              <w:trPr>
                <w:trHeight w:val="215"/>
                <w:jc w:val="center"/>
              </w:trPr>
              <w:tc>
                <w:tcPr>
                  <w:tcW w:w="2255" w:type="dxa"/>
                  <w:gridSpan w:val="3"/>
                  <w:tcBorders>
                    <w:top w:val="single" w:sz="4" w:space="0" w:color="auto"/>
                    <w:left w:val="single" w:sz="4" w:space="0" w:color="auto"/>
                    <w:bottom w:val="single" w:sz="4" w:space="0" w:color="auto"/>
                    <w:right w:val="single" w:sz="4" w:space="0" w:color="000000" w:themeColor="text1"/>
                  </w:tcBorders>
                  <w:shd w:val="clear" w:color="auto" w:fill="D9D9D9" w:themeFill="background1" w:themeFillShade="D9"/>
                  <w:noWrap/>
                  <w:vAlign w:val="bottom"/>
                  <w:hideMark/>
                </w:tcPr>
                <w:p w14:paraId="21A95DDE" w14:textId="77777777" w:rsidR="00592BA3" w:rsidRPr="00E52039" w:rsidRDefault="00592BA3" w:rsidP="00592BA3">
                  <w:pPr>
                    <w:jc w:val="center"/>
                    <w:rPr>
                      <w:rFonts w:asciiTheme="minorHAnsi" w:hAnsiTheme="minorHAnsi" w:cstheme="minorHAnsi"/>
                      <w:b/>
                      <w:bCs/>
                      <w:color w:val="000000"/>
                      <w:sz w:val="16"/>
                      <w:szCs w:val="16"/>
                    </w:rPr>
                  </w:pPr>
                  <w:r w:rsidRPr="00E52039">
                    <w:rPr>
                      <w:rFonts w:asciiTheme="minorHAnsi" w:hAnsiTheme="minorHAnsi" w:cstheme="minorHAnsi"/>
                      <w:b/>
                      <w:bCs/>
                      <w:color w:val="000000"/>
                      <w:sz w:val="16"/>
                      <w:szCs w:val="16"/>
                    </w:rPr>
                    <w:t>TOTAL</w:t>
                  </w:r>
                </w:p>
              </w:tc>
              <w:tc>
                <w:tcPr>
                  <w:tcW w:w="1134" w:type="dxa"/>
                  <w:tcBorders>
                    <w:top w:val="nil"/>
                    <w:left w:val="nil"/>
                    <w:bottom w:val="single" w:sz="4" w:space="0" w:color="auto"/>
                    <w:right w:val="single" w:sz="4" w:space="0" w:color="auto"/>
                  </w:tcBorders>
                  <w:shd w:val="clear" w:color="auto" w:fill="D9D9D9" w:themeFill="background1" w:themeFillShade="D9"/>
                  <w:noWrap/>
                  <w:vAlign w:val="bottom"/>
                  <w:hideMark/>
                </w:tcPr>
                <w:p w14:paraId="7982DA39" w14:textId="74A0BE59" w:rsidR="00592BA3" w:rsidRPr="00E52039" w:rsidRDefault="00592BA3" w:rsidP="00592BA3">
                  <w:pPr>
                    <w:rPr>
                      <w:rFonts w:asciiTheme="minorHAnsi" w:hAnsiTheme="minorHAnsi" w:cstheme="minorHAnsi"/>
                      <w:b/>
                      <w:bCs/>
                      <w:color w:val="000000"/>
                      <w:sz w:val="16"/>
                      <w:szCs w:val="16"/>
                    </w:rPr>
                  </w:pPr>
                  <w:r w:rsidRPr="00E52039">
                    <w:rPr>
                      <w:rFonts w:asciiTheme="minorHAnsi" w:hAnsiTheme="minorHAnsi" w:cstheme="minorHAnsi"/>
                      <w:b/>
                      <w:bCs/>
                      <w:color w:val="000000"/>
                      <w:sz w:val="16"/>
                      <w:szCs w:val="16"/>
                    </w:rPr>
                    <w:t xml:space="preserve"> $964.592,69 </w:t>
                  </w:r>
                </w:p>
              </w:tc>
              <w:tc>
                <w:tcPr>
                  <w:tcW w:w="709" w:type="dxa"/>
                  <w:tcBorders>
                    <w:top w:val="nil"/>
                    <w:left w:val="nil"/>
                    <w:bottom w:val="single" w:sz="4" w:space="0" w:color="auto"/>
                    <w:right w:val="single" w:sz="4" w:space="0" w:color="auto"/>
                  </w:tcBorders>
                  <w:shd w:val="clear" w:color="auto" w:fill="D9D9D9" w:themeFill="background1" w:themeFillShade="D9"/>
                  <w:noWrap/>
                  <w:vAlign w:val="bottom"/>
                  <w:hideMark/>
                </w:tcPr>
                <w:p w14:paraId="2BFAAEF9" w14:textId="77777777" w:rsidR="00592BA3" w:rsidRPr="00E52039" w:rsidRDefault="00592BA3" w:rsidP="00592BA3">
                  <w:pPr>
                    <w:rPr>
                      <w:rFonts w:asciiTheme="minorHAnsi" w:hAnsiTheme="minorHAnsi" w:cstheme="minorHAnsi"/>
                      <w:b/>
                      <w:bCs/>
                      <w:color w:val="000000"/>
                      <w:sz w:val="16"/>
                      <w:szCs w:val="16"/>
                    </w:rPr>
                  </w:pPr>
                  <w:r w:rsidRPr="00E52039">
                    <w:rPr>
                      <w:rFonts w:asciiTheme="minorHAnsi" w:hAnsiTheme="minorHAnsi" w:cstheme="minorHAnsi"/>
                      <w:b/>
                      <w:bCs/>
                      <w:color w:val="000000"/>
                      <w:sz w:val="16"/>
                      <w:szCs w:val="16"/>
                    </w:rPr>
                    <w:t> </w:t>
                  </w:r>
                </w:p>
              </w:tc>
              <w:tc>
                <w:tcPr>
                  <w:tcW w:w="992" w:type="dxa"/>
                  <w:tcBorders>
                    <w:top w:val="nil"/>
                    <w:left w:val="nil"/>
                    <w:bottom w:val="single" w:sz="4" w:space="0" w:color="auto"/>
                    <w:right w:val="single" w:sz="4" w:space="0" w:color="auto"/>
                  </w:tcBorders>
                  <w:shd w:val="clear" w:color="auto" w:fill="D9D9D9" w:themeFill="background1" w:themeFillShade="D9"/>
                  <w:noWrap/>
                  <w:vAlign w:val="bottom"/>
                  <w:hideMark/>
                </w:tcPr>
                <w:p w14:paraId="4B176072" w14:textId="54F764D9" w:rsidR="00592BA3" w:rsidRPr="00E52039" w:rsidRDefault="00592BA3" w:rsidP="2C68C90F">
                  <w:pPr>
                    <w:rPr>
                      <w:rFonts w:asciiTheme="minorHAnsi" w:hAnsiTheme="minorHAnsi" w:cstheme="minorBidi"/>
                      <w:b/>
                      <w:bCs/>
                      <w:color w:val="000000"/>
                      <w:sz w:val="16"/>
                      <w:szCs w:val="16"/>
                      <w:lang w:val="es-ES"/>
                    </w:rPr>
                  </w:pPr>
                  <w:r w:rsidRPr="00E52039">
                    <w:rPr>
                      <w:rFonts w:asciiTheme="minorHAnsi" w:hAnsiTheme="minorHAnsi" w:cstheme="minorBidi"/>
                      <w:b/>
                      <w:bCs/>
                      <w:color w:val="000000" w:themeColor="text1"/>
                      <w:sz w:val="16"/>
                      <w:szCs w:val="16"/>
                      <w:lang w:val="es-ES"/>
                    </w:rPr>
                    <w:t xml:space="preserve"> </w:t>
                  </w:r>
                  <w:proofErr w:type="gramStart"/>
                  <w:r w:rsidRPr="00E52039">
                    <w:rPr>
                      <w:rFonts w:asciiTheme="minorHAnsi" w:hAnsiTheme="minorHAnsi" w:cstheme="minorBidi"/>
                      <w:b/>
                      <w:bCs/>
                      <w:color w:val="000000" w:themeColor="text1"/>
                      <w:sz w:val="16"/>
                      <w:szCs w:val="16"/>
                      <w:lang w:val="es-ES"/>
                    </w:rPr>
                    <w:t>$  19.291</w:t>
                  </w:r>
                  <w:proofErr w:type="gramEnd"/>
                  <w:r w:rsidRPr="00E52039">
                    <w:rPr>
                      <w:rFonts w:asciiTheme="minorHAnsi" w:hAnsiTheme="minorHAnsi" w:cstheme="minorBidi"/>
                      <w:b/>
                      <w:bCs/>
                      <w:color w:val="000000" w:themeColor="text1"/>
                      <w:sz w:val="16"/>
                      <w:szCs w:val="16"/>
                      <w:lang w:val="es-ES"/>
                    </w:rPr>
                    <w:t xml:space="preserve">,85 </w:t>
                  </w:r>
                </w:p>
              </w:tc>
              <w:tc>
                <w:tcPr>
                  <w:tcW w:w="1134" w:type="dxa"/>
                  <w:tcBorders>
                    <w:top w:val="nil"/>
                    <w:left w:val="nil"/>
                    <w:bottom w:val="single" w:sz="4" w:space="0" w:color="auto"/>
                    <w:right w:val="single" w:sz="4" w:space="0" w:color="auto"/>
                  </w:tcBorders>
                  <w:shd w:val="clear" w:color="auto" w:fill="D9D9D9" w:themeFill="background1" w:themeFillShade="D9"/>
                  <w:noWrap/>
                  <w:vAlign w:val="bottom"/>
                  <w:hideMark/>
                </w:tcPr>
                <w:p w14:paraId="5ADBD505" w14:textId="1EDA8101" w:rsidR="00592BA3" w:rsidRPr="00E52039" w:rsidRDefault="00592BA3" w:rsidP="00592BA3">
                  <w:pPr>
                    <w:rPr>
                      <w:rFonts w:asciiTheme="minorHAnsi" w:hAnsiTheme="minorHAnsi" w:cstheme="minorHAnsi"/>
                      <w:b/>
                      <w:bCs/>
                      <w:color w:val="000000"/>
                      <w:sz w:val="16"/>
                      <w:szCs w:val="16"/>
                    </w:rPr>
                  </w:pPr>
                  <w:r w:rsidRPr="00E52039">
                    <w:rPr>
                      <w:rFonts w:asciiTheme="minorHAnsi" w:hAnsiTheme="minorHAnsi" w:cstheme="minorHAnsi"/>
                      <w:b/>
                      <w:bCs/>
                      <w:color w:val="000000"/>
                      <w:sz w:val="16"/>
                      <w:szCs w:val="16"/>
                    </w:rPr>
                    <w:t xml:space="preserve"> $      3.665,45 </w:t>
                  </w:r>
                </w:p>
              </w:tc>
              <w:tc>
                <w:tcPr>
                  <w:tcW w:w="1134" w:type="dxa"/>
                  <w:tcBorders>
                    <w:top w:val="nil"/>
                    <w:left w:val="nil"/>
                    <w:bottom w:val="single" w:sz="4" w:space="0" w:color="auto"/>
                    <w:right w:val="single" w:sz="4" w:space="0" w:color="auto"/>
                  </w:tcBorders>
                  <w:shd w:val="clear" w:color="auto" w:fill="D9D9D9" w:themeFill="background1" w:themeFillShade="D9"/>
                  <w:noWrap/>
                  <w:vAlign w:val="bottom"/>
                  <w:hideMark/>
                </w:tcPr>
                <w:p w14:paraId="3E881854" w14:textId="77777777" w:rsidR="00592BA3" w:rsidRPr="00E52039" w:rsidRDefault="00592BA3" w:rsidP="2C68C90F">
                  <w:pPr>
                    <w:rPr>
                      <w:rFonts w:asciiTheme="minorHAnsi" w:hAnsiTheme="minorHAnsi" w:cstheme="minorBidi"/>
                      <w:b/>
                      <w:bCs/>
                      <w:color w:val="000000"/>
                      <w:sz w:val="16"/>
                      <w:szCs w:val="16"/>
                      <w:lang w:val="es-ES"/>
                    </w:rPr>
                  </w:pPr>
                  <w:r w:rsidRPr="00E52039">
                    <w:rPr>
                      <w:rFonts w:asciiTheme="minorHAnsi" w:hAnsiTheme="minorHAnsi" w:cstheme="minorBidi"/>
                      <w:b/>
                      <w:bCs/>
                      <w:color w:val="000000" w:themeColor="text1"/>
                      <w:sz w:val="16"/>
                      <w:szCs w:val="16"/>
                      <w:lang w:val="es-ES"/>
                    </w:rPr>
                    <w:t xml:space="preserve"> </w:t>
                  </w:r>
                  <w:proofErr w:type="gramStart"/>
                  <w:r w:rsidRPr="00E52039">
                    <w:rPr>
                      <w:rFonts w:asciiTheme="minorHAnsi" w:hAnsiTheme="minorHAnsi" w:cstheme="minorBidi"/>
                      <w:b/>
                      <w:bCs/>
                      <w:color w:val="000000" w:themeColor="text1"/>
                      <w:sz w:val="16"/>
                      <w:szCs w:val="16"/>
                      <w:lang w:val="es-ES"/>
                    </w:rPr>
                    <w:t>$  987.550</w:t>
                  </w:r>
                  <w:proofErr w:type="gramEnd"/>
                  <w:r w:rsidRPr="00E52039">
                    <w:rPr>
                      <w:rFonts w:asciiTheme="minorHAnsi" w:hAnsiTheme="minorHAnsi" w:cstheme="minorBidi"/>
                      <w:b/>
                      <w:bCs/>
                      <w:color w:val="000000" w:themeColor="text1"/>
                      <w:sz w:val="16"/>
                      <w:szCs w:val="16"/>
                      <w:lang w:val="es-ES"/>
                    </w:rPr>
                    <w:t xml:space="preserve">,00 </w:t>
                  </w:r>
                </w:p>
              </w:tc>
              <w:tc>
                <w:tcPr>
                  <w:tcW w:w="1134" w:type="dxa"/>
                  <w:tcBorders>
                    <w:top w:val="nil"/>
                    <w:left w:val="nil"/>
                    <w:bottom w:val="single" w:sz="4" w:space="0" w:color="auto"/>
                    <w:right w:val="single" w:sz="4" w:space="0" w:color="auto"/>
                  </w:tcBorders>
                  <w:shd w:val="clear" w:color="auto" w:fill="D9D9D9" w:themeFill="background1" w:themeFillShade="D9"/>
                  <w:noWrap/>
                  <w:vAlign w:val="bottom"/>
                  <w:hideMark/>
                </w:tcPr>
                <w:p w14:paraId="061A1D7E" w14:textId="77777777" w:rsidR="00592BA3" w:rsidRPr="00E52039" w:rsidRDefault="00592BA3" w:rsidP="2C68C90F">
                  <w:pPr>
                    <w:rPr>
                      <w:rFonts w:asciiTheme="minorHAnsi" w:hAnsiTheme="minorHAnsi" w:cstheme="minorBidi"/>
                      <w:b/>
                      <w:bCs/>
                      <w:color w:val="000000"/>
                      <w:sz w:val="16"/>
                      <w:szCs w:val="16"/>
                      <w:lang w:val="es-ES"/>
                    </w:rPr>
                  </w:pPr>
                  <w:r w:rsidRPr="00E52039">
                    <w:rPr>
                      <w:rFonts w:asciiTheme="minorHAnsi" w:hAnsiTheme="minorHAnsi" w:cstheme="minorBidi"/>
                      <w:b/>
                      <w:bCs/>
                      <w:color w:val="000000" w:themeColor="text1"/>
                      <w:sz w:val="16"/>
                      <w:szCs w:val="16"/>
                      <w:lang w:val="es-ES"/>
                    </w:rPr>
                    <w:t xml:space="preserve"> </w:t>
                  </w:r>
                  <w:proofErr w:type="gramStart"/>
                  <w:r w:rsidRPr="00E52039">
                    <w:rPr>
                      <w:rFonts w:asciiTheme="minorHAnsi" w:hAnsiTheme="minorHAnsi" w:cstheme="minorBidi"/>
                      <w:b/>
                      <w:bCs/>
                      <w:color w:val="000000" w:themeColor="text1"/>
                      <w:sz w:val="16"/>
                      <w:szCs w:val="16"/>
                      <w:lang w:val="es-ES"/>
                    </w:rPr>
                    <w:t>$  983.885</w:t>
                  </w:r>
                  <w:proofErr w:type="gramEnd"/>
                  <w:r w:rsidRPr="00E52039">
                    <w:rPr>
                      <w:rFonts w:asciiTheme="minorHAnsi" w:hAnsiTheme="minorHAnsi" w:cstheme="minorBidi"/>
                      <w:b/>
                      <w:bCs/>
                      <w:color w:val="000000" w:themeColor="text1"/>
                      <w:sz w:val="16"/>
                      <w:szCs w:val="16"/>
                      <w:lang w:val="es-ES"/>
                    </w:rPr>
                    <w:t xml:space="preserve">,00 </w:t>
                  </w:r>
                </w:p>
              </w:tc>
              <w:tc>
                <w:tcPr>
                  <w:tcW w:w="1413" w:type="dxa"/>
                  <w:tcBorders>
                    <w:top w:val="nil"/>
                    <w:left w:val="nil"/>
                    <w:bottom w:val="single" w:sz="4" w:space="0" w:color="auto"/>
                    <w:right w:val="single" w:sz="4" w:space="0" w:color="auto"/>
                  </w:tcBorders>
                  <w:shd w:val="clear" w:color="auto" w:fill="D9D9D9" w:themeFill="background1" w:themeFillShade="D9"/>
                  <w:noWrap/>
                  <w:vAlign w:val="bottom"/>
                  <w:hideMark/>
                </w:tcPr>
                <w:p w14:paraId="32EA2F7C" w14:textId="77777777" w:rsidR="00592BA3" w:rsidRPr="00E52039" w:rsidRDefault="00592BA3" w:rsidP="00592BA3">
                  <w:pPr>
                    <w:rPr>
                      <w:rFonts w:asciiTheme="minorHAnsi" w:hAnsiTheme="minorHAnsi" w:cstheme="minorHAnsi"/>
                      <w:b/>
                      <w:bCs/>
                      <w:color w:val="000000"/>
                      <w:sz w:val="16"/>
                      <w:szCs w:val="16"/>
                    </w:rPr>
                  </w:pPr>
                  <w:r w:rsidRPr="00E52039">
                    <w:rPr>
                      <w:rFonts w:asciiTheme="minorHAnsi" w:hAnsiTheme="minorHAnsi" w:cstheme="minorHAnsi"/>
                      <w:b/>
                      <w:bCs/>
                      <w:color w:val="000000"/>
                      <w:sz w:val="16"/>
                      <w:szCs w:val="16"/>
                    </w:rPr>
                    <w:t xml:space="preserve"> $       2.672.352,00 </w:t>
                  </w:r>
                </w:p>
              </w:tc>
            </w:tr>
          </w:tbl>
          <w:p w14:paraId="712CF94E" w14:textId="77777777" w:rsidR="00592BA3" w:rsidRDefault="00592BA3" w:rsidP="00481028">
            <w:pPr>
              <w:jc w:val="both"/>
              <w:rPr>
                <w:rFonts w:asciiTheme="minorHAnsi" w:hAnsiTheme="minorHAnsi" w:cstheme="minorHAnsi"/>
                <w:b/>
                <w:bCs/>
                <w:color w:val="000000"/>
                <w:sz w:val="22"/>
                <w:szCs w:val="22"/>
                <w:lang w:val="es-ES"/>
              </w:rPr>
            </w:pPr>
          </w:p>
          <w:p w14:paraId="75DC4D19" w14:textId="55EB9229" w:rsidR="005A6F92" w:rsidRDefault="005A6F92" w:rsidP="00740B61">
            <w:pPr>
              <w:pStyle w:val="Default"/>
              <w:jc w:val="both"/>
              <w:rPr>
                <w:rFonts w:asciiTheme="minorHAnsi" w:eastAsia="Times New Roman" w:hAnsiTheme="minorHAnsi" w:cstheme="minorHAnsi"/>
                <w:color w:val="auto"/>
                <w:sz w:val="22"/>
                <w:szCs w:val="22"/>
                <w:lang w:val="es-ES_tradnl" w:eastAsia="es-ES_tradnl"/>
              </w:rPr>
            </w:pPr>
            <w:r>
              <w:rPr>
                <w:rFonts w:asciiTheme="minorHAnsi" w:eastAsia="Times New Roman" w:hAnsiTheme="minorHAnsi" w:cstheme="minorHAnsi"/>
                <w:color w:val="auto"/>
                <w:sz w:val="22"/>
                <w:szCs w:val="22"/>
                <w:lang w:val="es-ES_tradnl" w:eastAsia="es-ES_tradnl"/>
              </w:rPr>
              <w:t xml:space="preserve">Se aclara que el IVA que el comitente vendedor debe cobrar será del 19% sobre el valor de la utilidad objeto de negociación detallado en el cuadro anterior. </w:t>
            </w:r>
          </w:p>
          <w:p w14:paraId="14BEC0BA" w14:textId="77777777" w:rsidR="005A6F92" w:rsidRPr="00C031F3" w:rsidRDefault="005A6F92" w:rsidP="00740B61">
            <w:pPr>
              <w:pStyle w:val="Default"/>
              <w:jc w:val="both"/>
              <w:rPr>
                <w:rFonts w:asciiTheme="minorHAnsi" w:eastAsia="Times New Roman" w:hAnsiTheme="minorHAnsi" w:cstheme="minorHAnsi"/>
                <w:color w:val="auto"/>
                <w:sz w:val="22"/>
                <w:szCs w:val="22"/>
                <w:lang w:val="es-ES_tradnl" w:eastAsia="es-ES_tradnl"/>
              </w:rPr>
            </w:pPr>
          </w:p>
          <w:p w14:paraId="1E0DFBBC" w14:textId="645B0F5C" w:rsidR="00306219" w:rsidRPr="00481028" w:rsidRDefault="00306219" w:rsidP="51BB0047">
            <w:pPr>
              <w:jc w:val="both"/>
              <w:rPr>
                <w:rFonts w:ascii="Calibri" w:hAnsi="Calibri" w:cs="Calibri"/>
                <w:sz w:val="22"/>
                <w:szCs w:val="22"/>
                <w:lang w:val="es-ES"/>
              </w:rPr>
            </w:pPr>
            <w:r w:rsidRPr="00481028">
              <w:rPr>
                <w:rFonts w:ascii="Calibri" w:hAnsi="Calibri" w:cs="Calibri"/>
                <w:sz w:val="22"/>
                <w:szCs w:val="22"/>
                <w:lang w:val="es-ES"/>
              </w:rPr>
              <w:t xml:space="preserve">Las características técnicas de los bienes, se encuentran detalladas en las fichas técnicas de </w:t>
            </w:r>
            <w:r w:rsidR="0052297B" w:rsidRPr="00481028">
              <w:rPr>
                <w:rFonts w:ascii="Calibri" w:hAnsi="Calibri" w:cs="Calibri"/>
                <w:sz w:val="22"/>
                <w:szCs w:val="22"/>
                <w:lang w:val="es-ES"/>
              </w:rPr>
              <w:t xml:space="preserve">producto </w:t>
            </w:r>
            <w:r w:rsidR="00774CF7" w:rsidRPr="00481028">
              <w:rPr>
                <w:rFonts w:ascii="Calibri" w:hAnsi="Calibri" w:cs="Calibri"/>
                <w:b/>
                <w:bCs/>
                <w:i/>
                <w:iCs/>
                <w:sz w:val="22"/>
                <w:szCs w:val="22"/>
                <w:lang w:val="es-ES"/>
              </w:rPr>
              <w:t>-</w:t>
            </w:r>
            <w:r w:rsidRPr="00481028">
              <w:rPr>
                <w:rFonts w:ascii="Calibri" w:hAnsi="Calibri" w:cs="Calibri"/>
                <w:sz w:val="22"/>
                <w:szCs w:val="22"/>
                <w:lang w:val="es-ES"/>
              </w:rPr>
              <w:t xml:space="preserve"> anexas y que hacen parte integral a este documento y las obligaciones descritas en este documento.</w:t>
            </w:r>
          </w:p>
          <w:p w14:paraId="197F2FAB" w14:textId="77777777" w:rsidR="00306219" w:rsidRPr="00481028" w:rsidRDefault="00306219" w:rsidP="00740B61">
            <w:pPr>
              <w:jc w:val="both"/>
              <w:rPr>
                <w:rFonts w:ascii="Calibri" w:hAnsi="Calibri" w:cs="Calibri"/>
                <w:sz w:val="22"/>
                <w:szCs w:val="22"/>
              </w:rPr>
            </w:pPr>
          </w:p>
          <w:p w14:paraId="3F547AD4" w14:textId="1469240D" w:rsidR="00306219" w:rsidRPr="00481028" w:rsidRDefault="00306219" w:rsidP="51BB0047">
            <w:pPr>
              <w:pStyle w:val="Default"/>
              <w:jc w:val="both"/>
              <w:rPr>
                <w:rFonts w:ascii="Calibri" w:eastAsia="Times New Roman" w:hAnsi="Calibri" w:cs="Calibri"/>
                <w:color w:val="auto"/>
                <w:sz w:val="22"/>
                <w:szCs w:val="22"/>
                <w:lang w:val="es-ES" w:eastAsia="es-ES"/>
              </w:rPr>
            </w:pPr>
            <w:r w:rsidRPr="00481028">
              <w:rPr>
                <w:rFonts w:ascii="Calibri" w:eastAsia="Times New Roman" w:hAnsi="Calibri" w:cs="Calibri"/>
                <w:color w:val="auto"/>
                <w:sz w:val="22"/>
                <w:szCs w:val="22"/>
                <w:lang w:val="es-ES" w:eastAsia="es-ES"/>
              </w:rPr>
              <w:t>Una vez cerrada la negociación, el comisionista vendedor y su comitente vendedor informarán a la comisionista compradora</w:t>
            </w:r>
            <w:r w:rsidR="004D5906" w:rsidRPr="00481028">
              <w:rPr>
                <w:rFonts w:ascii="Calibri" w:eastAsia="Times New Roman" w:hAnsi="Calibri" w:cs="Calibri"/>
                <w:color w:val="auto"/>
                <w:sz w:val="22"/>
                <w:szCs w:val="22"/>
                <w:lang w:val="es-ES" w:eastAsia="es-ES"/>
              </w:rPr>
              <w:t xml:space="preserve"> y a la Dirección de </w:t>
            </w:r>
            <w:r w:rsidR="00774CF7" w:rsidRPr="00481028">
              <w:rPr>
                <w:rFonts w:ascii="Calibri" w:eastAsia="Times New Roman" w:hAnsi="Calibri" w:cs="Calibri"/>
                <w:color w:val="auto"/>
                <w:sz w:val="22"/>
                <w:szCs w:val="22"/>
                <w:lang w:val="es-ES" w:eastAsia="es-ES"/>
              </w:rPr>
              <w:t>Operaciones</w:t>
            </w:r>
            <w:r w:rsidRPr="00481028">
              <w:rPr>
                <w:rFonts w:ascii="Calibri" w:eastAsia="Times New Roman" w:hAnsi="Calibri" w:cs="Calibri"/>
                <w:color w:val="auto"/>
                <w:sz w:val="22"/>
                <w:szCs w:val="22"/>
                <w:lang w:val="es-ES" w:eastAsia="es-ES"/>
              </w:rPr>
              <w:t>, los precios unitarios de cada uno de los elementos</w:t>
            </w:r>
            <w:r w:rsidR="008E1762" w:rsidRPr="00481028">
              <w:rPr>
                <w:rFonts w:ascii="Calibri" w:eastAsia="Times New Roman" w:hAnsi="Calibri" w:cs="Calibri"/>
                <w:color w:val="auto"/>
                <w:sz w:val="22"/>
                <w:szCs w:val="22"/>
                <w:lang w:val="es-ES" w:eastAsia="es-ES"/>
              </w:rPr>
              <w:t xml:space="preserve"> incluyendo el </w:t>
            </w:r>
            <w:r w:rsidRPr="00481028">
              <w:rPr>
                <w:rFonts w:ascii="Calibri" w:eastAsia="Times New Roman" w:hAnsi="Calibri" w:cs="Calibri"/>
                <w:color w:val="auto"/>
                <w:sz w:val="22"/>
                <w:szCs w:val="22"/>
                <w:lang w:val="es-ES" w:eastAsia="es-ES"/>
              </w:rPr>
              <w:t xml:space="preserve">IVA </w:t>
            </w:r>
            <w:r w:rsidR="008E1762" w:rsidRPr="00481028">
              <w:rPr>
                <w:rFonts w:ascii="Calibri" w:eastAsia="Times New Roman" w:hAnsi="Calibri" w:cs="Calibri"/>
                <w:color w:val="auto"/>
                <w:sz w:val="22"/>
                <w:szCs w:val="22"/>
                <w:lang w:val="es-ES" w:eastAsia="es-ES"/>
              </w:rPr>
              <w:t xml:space="preserve">correspondiente. </w:t>
            </w:r>
          </w:p>
          <w:p w14:paraId="26F8EA56" w14:textId="77777777" w:rsidR="0098400B" w:rsidRPr="00481028" w:rsidRDefault="0098400B" w:rsidP="00740B61">
            <w:pPr>
              <w:pStyle w:val="Default"/>
              <w:jc w:val="both"/>
              <w:rPr>
                <w:rFonts w:ascii="Calibri" w:eastAsia="Times New Roman" w:hAnsi="Calibri" w:cs="Calibri"/>
                <w:color w:val="auto"/>
                <w:sz w:val="22"/>
                <w:szCs w:val="22"/>
                <w:lang w:val="es-ES_tradnl" w:eastAsia="es-ES_tradnl"/>
              </w:rPr>
            </w:pPr>
          </w:p>
          <w:p w14:paraId="3642BE7C" w14:textId="2E908F5A" w:rsidR="00306219" w:rsidRPr="00481028" w:rsidRDefault="00306219" w:rsidP="00740B61">
            <w:pPr>
              <w:pStyle w:val="Default"/>
              <w:jc w:val="both"/>
              <w:rPr>
                <w:rFonts w:ascii="Calibri" w:eastAsia="Times New Roman" w:hAnsi="Calibri" w:cs="Calibri"/>
                <w:color w:val="auto"/>
                <w:sz w:val="22"/>
                <w:szCs w:val="22"/>
                <w:lang w:val="es-ES_tradnl" w:eastAsia="es-ES_tradnl"/>
              </w:rPr>
            </w:pPr>
            <w:r w:rsidRPr="00481028">
              <w:rPr>
                <w:rFonts w:ascii="Calibri" w:eastAsia="Times New Roman" w:hAnsi="Calibri" w:cs="Calibri"/>
                <w:color w:val="auto"/>
                <w:sz w:val="22"/>
                <w:szCs w:val="22"/>
                <w:lang w:val="es-ES_tradnl" w:eastAsia="es-ES_tradnl"/>
              </w:rPr>
              <w:t xml:space="preserve">El comitente comprador podrá solicitar </w:t>
            </w:r>
            <w:r w:rsidR="004D5906" w:rsidRPr="00481028">
              <w:rPr>
                <w:rFonts w:ascii="Calibri" w:eastAsia="Times New Roman" w:hAnsi="Calibri" w:cs="Calibri"/>
                <w:color w:val="auto"/>
                <w:sz w:val="22"/>
                <w:szCs w:val="22"/>
                <w:lang w:val="es-ES_tradnl" w:eastAsia="es-ES_tradnl"/>
              </w:rPr>
              <w:t xml:space="preserve">en la ejecución de la negociación </w:t>
            </w:r>
            <w:r w:rsidRPr="00481028">
              <w:rPr>
                <w:rFonts w:ascii="Calibri" w:eastAsia="Times New Roman" w:hAnsi="Calibri" w:cs="Calibri"/>
                <w:color w:val="auto"/>
                <w:sz w:val="22"/>
                <w:szCs w:val="22"/>
                <w:lang w:val="es-ES_tradnl" w:eastAsia="es-ES_tradnl"/>
              </w:rPr>
              <w:t xml:space="preserve">la entrega de </w:t>
            </w:r>
            <w:r w:rsidR="008E1762" w:rsidRPr="00481028">
              <w:rPr>
                <w:rFonts w:ascii="Calibri" w:hAnsi="Calibri" w:cs="Calibri"/>
                <w:b/>
                <w:sz w:val="22"/>
                <w:szCs w:val="22"/>
              </w:rPr>
              <w:t>(</w:t>
            </w:r>
            <w:r w:rsidR="008E1762" w:rsidRPr="00481028">
              <w:rPr>
                <w:rFonts w:ascii="Calibri" w:hAnsi="Calibri" w:cs="Calibri"/>
                <w:b/>
                <w:i/>
                <w:sz w:val="22"/>
                <w:szCs w:val="22"/>
              </w:rPr>
              <w:t>bienes</w:t>
            </w:r>
            <w:r w:rsidR="00084FA3">
              <w:rPr>
                <w:rFonts w:ascii="Calibri" w:hAnsi="Calibri" w:cs="Calibri"/>
                <w:b/>
                <w:i/>
                <w:sz w:val="22"/>
                <w:szCs w:val="22"/>
              </w:rPr>
              <w:t xml:space="preserve"> o</w:t>
            </w:r>
            <w:r w:rsidR="00084FA3" w:rsidRPr="00481028">
              <w:rPr>
                <w:rFonts w:ascii="Calibri" w:hAnsi="Calibri" w:cs="Calibri"/>
                <w:b/>
                <w:i/>
                <w:sz w:val="22"/>
                <w:szCs w:val="22"/>
              </w:rPr>
              <w:t xml:space="preserve"> </w:t>
            </w:r>
            <w:r w:rsidR="008E1762" w:rsidRPr="00481028">
              <w:rPr>
                <w:rFonts w:ascii="Calibri" w:hAnsi="Calibri" w:cs="Calibri"/>
                <w:b/>
                <w:i/>
                <w:sz w:val="22"/>
                <w:szCs w:val="22"/>
              </w:rPr>
              <w:t>productos</w:t>
            </w:r>
            <w:r w:rsidR="008E1762" w:rsidRPr="00481028">
              <w:rPr>
                <w:rFonts w:ascii="Calibri" w:hAnsi="Calibri" w:cs="Calibri"/>
                <w:b/>
                <w:sz w:val="22"/>
                <w:szCs w:val="22"/>
              </w:rPr>
              <w:t>)</w:t>
            </w:r>
            <w:r w:rsidR="008E1762" w:rsidRPr="00481028">
              <w:rPr>
                <w:rFonts w:ascii="Calibri" w:hAnsi="Calibri" w:cs="Calibri"/>
                <w:sz w:val="22"/>
                <w:szCs w:val="22"/>
              </w:rPr>
              <w:t xml:space="preserve"> </w:t>
            </w:r>
            <w:r w:rsidRPr="00481028">
              <w:rPr>
                <w:rFonts w:ascii="Calibri" w:eastAsia="Times New Roman" w:hAnsi="Calibri" w:cs="Calibri"/>
                <w:color w:val="auto"/>
                <w:sz w:val="22"/>
                <w:szCs w:val="22"/>
                <w:lang w:val="es-ES_tradnl" w:eastAsia="es-ES_tradnl"/>
              </w:rPr>
              <w:t xml:space="preserve">al </w:t>
            </w:r>
            <w:r w:rsidR="00BA0D3A" w:rsidRPr="00481028">
              <w:rPr>
                <w:rFonts w:ascii="Calibri" w:eastAsia="Times New Roman" w:hAnsi="Calibri" w:cs="Calibri"/>
                <w:color w:val="auto"/>
                <w:sz w:val="22"/>
                <w:szCs w:val="22"/>
                <w:lang w:val="es-ES_tradnl" w:eastAsia="es-ES_tradnl"/>
              </w:rPr>
              <w:t>c</w:t>
            </w:r>
            <w:r w:rsidRPr="00481028">
              <w:rPr>
                <w:rFonts w:ascii="Calibri" w:eastAsia="Times New Roman" w:hAnsi="Calibri" w:cs="Calibri"/>
                <w:color w:val="auto"/>
                <w:sz w:val="22"/>
                <w:szCs w:val="22"/>
                <w:lang w:val="es-ES_tradnl" w:eastAsia="es-ES_tradnl"/>
              </w:rPr>
              <w:t xml:space="preserve">omitente </w:t>
            </w:r>
            <w:r w:rsidR="00BA0D3A" w:rsidRPr="00481028">
              <w:rPr>
                <w:rFonts w:ascii="Calibri" w:eastAsia="Times New Roman" w:hAnsi="Calibri" w:cs="Calibri"/>
                <w:color w:val="auto"/>
                <w:sz w:val="22"/>
                <w:szCs w:val="22"/>
                <w:lang w:val="es-ES_tradnl" w:eastAsia="es-ES_tradnl"/>
              </w:rPr>
              <w:t>v</w:t>
            </w:r>
            <w:r w:rsidRPr="00481028">
              <w:rPr>
                <w:rFonts w:ascii="Calibri" w:eastAsia="Times New Roman" w:hAnsi="Calibri" w:cs="Calibri"/>
                <w:color w:val="auto"/>
                <w:sz w:val="22"/>
                <w:szCs w:val="22"/>
                <w:lang w:val="es-ES_tradnl" w:eastAsia="es-ES_tradnl"/>
              </w:rPr>
              <w:t>endedor por encima o por debajo de la cantidad de bienes pactados en la rueda de negocios hasta en un</w:t>
            </w:r>
            <w:r w:rsidR="00BA0D3A" w:rsidRPr="00481028">
              <w:rPr>
                <w:rFonts w:ascii="Calibri" w:eastAsia="Times New Roman" w:hAnsi="Calibri" w:cs="Calibri"/>
                <w:color w:val="auto"/>
                <w:sz w:val="22"/>
                <w:szCs w:val="22"/>
                <w:lang w:val="es-ES_tradnl" w:eastAsia="es-ES_tradnl"/>
              </w:rPr>
              <w:t xml:space="preserve"> ci</w:t>
            </w:r>
            <w:r w:rsidR="007E52C6" w:rsidRPr="00481028">
              <w:rPr>
                <w:rFonts w:ascii="Calibri" w:eastAsia="Times New Roman" w:hAnsi="Calibri" w:cs="Calibri"/>
                <w:color w:val="auto"/>
                <w:sz w:val="22"/>
                <w:szCs w:val="22"/>
                <w:lang w:val="es-ES_tradnl" w:eastAsia="es-ES_tradnl"/>
              </w:rPr>
              <w:t>ncuenta</w:t>
            </w:r>
            <w:r w:rsidR="00BA0D3A" w:rsidRPr="00481028">
              <w:rPr>
                <w:rFonts w:ascii="Calibri" w:eastAsia="Times New Roman" w:hAnsi="Calibri" w:cs="Calibri"/>
                <w:color w:val="auto"/>
                <w:sz w:val="22"/>
                <w:szCs w:val="22"/>
                <w:lang w:val="es-ES_tradnl" w:eastAsia="es-ES_tradnl"/>
              </w:rPr>
              <w:t xml:space="preserve"> (</w:t>
            </w:r>
            <w:r w:rsidR="007E52C6" w:rsidRPr="00481028">
              <w:rPr>
                <w:rFonts w:ascii="Calibri" w:eastAsia="Times New Roman" w:hAnsi="Calibri" w:cs="Calibri"/>
                <w:color w:val="auto"/>
                <w:sz w:val="22"/>
                <w:szCs w:val="22"/>
                <w:lang w:val="es-ES_tradnl" w:eastAsia="es-ES_tradnl"/>
              </w:rPr>
              <w:t>5</w:t>
            </w:r>
            <w:r w:rsidRPr="00481028">
              <w:rPr>
                <w:rFonts w:ascii="Calibri" w:eastAsia="Times New Roman" w:hAnsi="Calibri" w:cs="Calibri"/>
                <w:color w:val="auto"/>
                <w:sz w:val="22"/>
                <w:szCs w:val="22"/>
                <w:lang w:val="es-ES_tradnl" w:eastAsia="es-ES_tradnl"/>
              </w:rPr>
              <w:t>0%</w:t>
            </w:r>
            <w:r w:rsidR="00BA0D3A" w:rsidRPr="00481028">
              <w:rPr>
                <w:rFonts w:ascii="Calibri" w:eastAsia="Times New Roman" w:hAnsi="Calibri" w:cs="Calibri"/>
                <w:color w:val="auto"/>
                <w:sz w:val="22"/>
                <w:szCs w:val="22"/>
                <w:lang w:val="es-ES_tradnl" w:eastAsia="es-ES_tradnl"/>
              </w:rPr>
              <w:t>)</w:t>
            </w:r>
            <w:r w:rsidRPr="00481028">
              <w:rPr>
                <w:rFonts w:ascii="Calibri" w:eastAsia="Times New Roman" w:hAnsi="Calibri" w:cs="Calibri"/>
                <w:color w:val="auto"/>
                <w:sz w:val="22"/>
                <w:szCs w:val="22"/>
                <w:lang w:val="es-ES_tradnl" w:eastAsia="es-ES_tradnl"/>
              </w:rPr>
              <w:t>, previa aceptación del comitente vendedor.</w:t>
            </w:r>
          </w:p>
          <w:p w14:paraId="39925B56" w14:textId="66ADF8E3" w:rsidR="00306219" w:rsidRPr="00481028" w:rsidRDefault="00306219" w:rsidP="00740B61">
            <w:pPr>
              <w:pStyle w:val="Default"/>
              <w:jc w:val="both"/>
              <w:rPr>
                <w:rFonts w:ascii="Calibri" w:eastAsia="Times New Roman" w:hAnsi="Calibri" w:cs="Calibri"/>
                <w:color w:val="auto"/>
                <w:sz w:val="22"/>
                <w:szCs w:val="22"/>
                <w:lang w:val="es-ES" w:eastAsia="es-ES"/>
              </w:rPr>
            </w:pPr>
          </w:p>
          <w:p w14:paraId="53DB2CD5" w14:textId="3901B5E7" w:rsidR="007E52C6" w:rsidRPr="00481028" w:rsidRDefault="007E52C6" w:rsidP="004D5906">
            <w:pPr>
              <w:jc w:val="both"/>
              <w:rPr>
                <w:rFonts w:ascii="Calibri" w:hAnsi="Calibri" w:cs="Calibri"/>
                <w:sz w:val="22"/>
                <w:szCs w:val="22"/>
              </w:rPr>
            </w:pPr>
            <w:r w:rsidRPr="00481028">
              <w:rPr>
                <w:rFonts w:ascii="Calibri" w:hAnsi="Calibri" w:cs="Calibri"/>
                <w:sz w:val="22"/>
                <w:szCs w:val="22"/>
              </w:rPr>
              <w:t>La adición en caso de aumento de las cantidades o la terminación anticipada en caso de disminución en cantidad de bienes, antes señalada de más o de menos, es posible siempre y cuando el comitente comprador la solicite con quince (15) días CALENDARIO de anticipación a la fecha establecida de entrega de los BIENES, en todo caso para efectos de la aplicación de las figuras normativas, se dará aplicación a los precisado en el Reglamento de Funcionamiento y Operación de la Bolsa</w:t>
            </w:r>
          </w:p>
          <w:p w14:paraId="6BD1FE5C" w14:textId="16D64F47" w:rsidR="006B5869" w:rsidRPr="00481028" w:rsidRDefault="006B5869" w:rsidP="51BB0047">
            <w:pPr>
              <w:jc w:val="both"/>
              <w:rPr>
                <w:rFonts w:ascii="Calibri" w:hAnsi="Calibri" w:cs="Calibri"/>
                <w:sz w:val="22"/>
                <w:szCs w:val="22"/>
              </w:rPr>
            </w:pPr>
          </w:p>
          <w:p w14:paraId="3B3F13BB" w14:textId="5AF5C511" w:rsidR="007219D2" w:rsidRPr="00481028" w:rsidRDefault="007219D2" w:rsidP="37126C49">
            <w:pPr>
              <w:jc w:val="both"/>
              <w:rPr>
                <w:rFonts w:ascii="Calibri" w:hAnsi="Calibri" w:cs="Calibri"/>
                <w:color w:val="000000" w:themeColor="text1"/>
                <w:sz w:val="22"/>
                <w:szCs w:val="22"/>
                <w:lang w:val="es-ES"/>
              </w:rPr>
            </w:pPr>
            <w:r w:rsidRPr="00481028">
              <w:rPr>
                <w:rFonts w:ascii="Calibri" w:hAnsi="Calibri" w:cs="Calibri"/>
                <w:color w:val="000000" w:themeColor="text1"/>
                <w:sz w:val="22"/>
                <w:szCs w:val="22"/>
                <w:lang w:val="es-ES"/>
              </w:rPr>
              <w:t xml:space="preserve">Conforme con lo anterior la cantidad adicional de estos bienes corresponderá al valor de diferencia entre el presupuesto asignado para la adquisición del conjunto de bienes y el valor del cierre de la negociación, como resultado de la puja por precio en conjunto de bienes.  El comitente vendedor informará a la sociedad comisionista compradora y a la Bolsa al correo electrónico operaciones@bolsamercantil.com.co los precios unitarios de cada uno de los ítems que componen el conjunto de bienes, para lo cual el comitente comprador informará las cantidades adicionales que deben ser objeto de entrega, se aclara que la determinación de los precios unitarios, se realizará dando aplicación a las fórmulas establecidas en el artículo 3.6.2.5.3.- “Adquisición de Conjuntos de Bienes o Productos o Servicios” del Reglamento de Funcionamiento y Operación de la Bolsa., en los términos incluidos en la presente sección de la ficha técnica de negociación. </w:t>
            </w:r>
          </w:p>
          <w:p w14:paraId="7DE4D0CF" w14:textId="77777777" w:rsidR="007219D2" w:rsidRPr="00481028" w:rsidRDefault="007219D2" w:rsidP="007219D2">
            <w:pPr>
              <w:rPr>
                <w:rFonts w:ascii="Calibri" w:hAnsi="Calibri" w:cs="Calibri"/>
                <w:bCs/>
                <w:color w:val="000000" w:themeColor="text1"/>
                <w:sz w:val="22"/>
                <w:szCs w:val="22"/>
              </w:rPr>
            </w:pPr>
          </w:p>
          <w:p w14:paraId="297AF178" w14:textId="77777777" w:rsidR="00625AC0" w:rsidRPr="00481028" w:rsidRDefault="007219D2" w:rsidP="37126C49">
            <w:pPr>
              <w:jc w:val="both"/>
              <w:rPr>
                <w:rFonts w:ascii="Calibri" w:hAnsi="Calibri" w:cs="Calibri"/>
                <w:color w:val="000000" w:themeColor="text1"/>
                <w:sz w:val="22"/>
                <w:szCs w:val="22"/>
                <w:lang w:val="es-ES"/>
              </w:rPr>
            </w:pPr>
            <w:r w:rsidRPr="00481028">
              <w:rPr>
                <w:rFonts w:ascii="Calibri" w:hAnsi="Calibri" w:cs="Calibri"/>
                <w:color w:val="000000" w:themeColor="text1"/>
                <w:sz w:val="22"/>
                <w:szCs w:val="22"/>
                <w:lang w:val="es-ES"/>
              </w:rPr>
              <w:t xml:space="preserve">NOTA: Se precisa que, si la diferencia que se presente entre el valor del presupuesto y el valor final de adjudicación del conjunto de bienes no logra cubrir de manera exacta el valor del bien acá definido, el comitente </w:t>
            </w:r>
            <w:r w:rsidRPr="00481028">
              <w:rPr>
                <w:rFonts w:ascii="Calibri" w:hAnsi="Calibri" w:cs="Calibri"/>
                <w:color w:val="000000" w:themeColor="text1"/>
                <w:sz w:val="22"/>
                <w:szCs w:val="22"/>
                <w:lang w:val="es-ES"/>
              </w:rPr>
              <w:lastRenderedPageBreak/>
              <w:t>comprador a través de la Sociedad Comisionista Compradora solicitará la cantidad de bienes que más se aproxime al valor más cercano sin sobrepasarla, previa la aceptación por parte del comitente vendedor de por lo menos una unidad de ajuste. Se aclara que la determinación de los precios unitarios se realizará dando aplicación a las fórmulas establecidas en el artículo 3.6.2.5.3.- “Adquisición de Conjuntos de Bienes o Productos o Servicios” del Reglamento de Funcionamiento y Operación de la Bolsa.</w:t>
            </w:r>
          </w:p>
          <w:p w14:paraId="6AAFDD63" w14:textId="6F018C94" w:rsidR="00625AC0" w:rsidRPr="00481028" w:rsidRDefault="00625AC0" w:rsidP="00625AC0">
            <w:pPr>
              <w:jc w:val="both"/>
              <w:rPr>
                <w:rFonts w:ascii="Calibri" w:hAnsi="Calibri" w:cs="Calibri"/>
                <w:sz w:val="22"/>
                <w:szCs w:val="22"/>
                <w:lang w:val="es-ES"/>
              </w:rPr>
            </w:pPr>
          </w:p>
        </w:tc>
      </w:tr>
      <w:tr w:rsidR="00306219" w:rsidRPr="0049588C" w14:paraId="5CDBC036" w14:textId="77777777" w:rsidTr="4A70AB37">
        <w:trPr>
          <w:jc w:val="center"/>
        </w:trPr>
        <w:tc>
          <w:tcPr>
            <w:tcW w:w="10205" w:type="dxa"/>
            <w:shd w:val="clear" w:color="auto" w:fill="000000" w:themeFill="text1"/>
          </w:tcPr>
          <w:p w14:paraId="0F8E3033" w14:textId="287FAA92" w:rsidR="00625AC0" w:rsidRPr="00E52039" w:rsidRDefault="00084FA3" w:rsidP="00E52039">
            <w:pPr>
              <w:rPr>
                <w:rFonts w:ascii="Calibri" w:hAnsi="Calibri" w:cs="Calibri"/>
                <w:b/>
                <w:sz w:val="28"/>
                <w:szCs w:val="22"/>
              </w:rPr>
            </w:pPr>
            <w:r>
              <w:rPr>
                <w:rFonts w:ascii="Calibri" w:hAnsi="Calibri" w:cs="Calibri"/>
                <w:b/>
                <w:sz w:val="28"/>
                <w:szCs w:val="22"/>
              </w:rPr>
              <w:lastRenderedPageBreak/>
              <w:t>-</w:t>
            </w:r>
          </w:p>
        </w:tc>
      </w:tr>
      <w:tr w:rsidR="00625AC0" w:rsidRPr="00481028" w14:paraId="492EB9CD" w14:textId="77777777" w:rsidTr="4A70AB37">
        <w:trPr>
          <w:jc w:val="center"/>
        </w:trPr>
        <w:tc>
          <w:tcPr>
            <w:tcW w:w="10205" w:type="dxa"/>
          </w:tcPr>
          <w:p w14:paraId="73C0DEC2" w14:textId="78BF2854" w:rsidR="00625AC0" w:rsidRPr="00481028" w:rsidRDefault="00625AC0" w:rsidP="00C031F3">
            <w:pPr>
              <w:jc w:val="both"/>
              <w:rPr>
                <w:rFonts w:ascii="Calibri" w:hAnsi="Calibri" w:cs="Calibri"/>
                <w:b/>
                <w:sz w:val="22"/>
                <w:szCs w:val="22"/>
              </w:rPr>
            </w:pPr>
          </w:p>
        </w:tc>
      </w:tr>
      <w:tr w:rsidR="00625AC0" w:rsidRPr="0049588C" w14:paraId="5F546E36" w14:textId="77777777" w:rsidTr="4A70AB37">
        <w:trPr>
          <w:jc w:val="center"/>
        </w:trPr>
        <w:tc>
          <w:tcPr>
            <w:tcW w:w="10205" w:type="dxa"/>
            <w:shd w:val="clear" w:color="auto" w:fill="000000" w:themeFill="text1"/>
          </w:tcPr>
          <w:p w14:paraId="6CDFC34E" w14:textId="60755814" w:rsidR="00625AC0" w:rsidRPr="00E52039" w:rsidRDefault="00084FA3" w:rsidP="00E52039">
            <w:pPr>
              <w:ind w:left="360"/>
              <w:jc w:val="center"/>
              <w:rPr>
                <w:rFonts w:ascii="Calibri" w:hAnsi="Calibri" w:cs="Calibri"/>
                <w:b/>
                <w:sz w:val="28"/>
                <w:szCs w:val="22"/>
              </w:rPr>
            </w:pPr>
            <w:r>
              <w:rPr>
                <w:rFonts w:ascii="Calibri" w:hAnsi="Calibri" w:cs="Calibri"/>
                <w:b/>
                <w:sz w:val="28"/>
                <w:szCs w:val="22"/>
              </w:rPr>
              <w:t xml:space="preserve">2. </w:t>
            </w:r>
            <w:r w:rsidR="00625AC0" w:rsidRPr="00E52039">
              <w:rPr>
                <w:rFonts w:ascii="Calibri" w:hAnsi="Calibri" w:cs="Calibri"/>
                <w:b/>
                <w:sz w:val="28"/>
                <w:szCs w:val="22"/>
              </w:rPr>
              <w:t>VALOR MÁXIMO DE LA OPERACIÓN</w:t>
            </w:r>
          </w:p>
        </w:tc>
      </w:tr>
      <w:tr w:rsidR="00306219" w:rsidRPr="00481028" w14:paraId="44866016" w14:textId="77777777" w:rsidTr="4A70AB37">
        <w:trPr>
          <w:jc w:val="center"/>
        </w:trPr>
        <w:tc>
          <w:tcPr>
            <w:tcW w:w="10205" w:type="dxa"/>
          </w:tcPr>
          <w:p w14:paraId="65F26912" w14:textId="77777777" w:rsidR="0049588C" w:rsidRPr="0049588C" w:rsidRDefault="0049588C" w:rsidP="00535921">
            <w:pPr>
              <w:jc w:val="both"/>
              <w:rPr>
                <w:rFonts w:asciiTheme="minorHAnsi" w:hAnsiTheme="minorHAnsi" w:cstheme="minorHAnsi"/>
                <w:color w:val="000000"/>
                <w:sz w:val="22"/>
                <w:szCs w:val="22"/>
              </w:rPr>
            </w:pPr>
          </w:p>
          <w:p w14:paraId="075CF502" w14:textId="73C383F2" w:rsidR="003C2ECD" w:rsidRPr="0013270F" w:rsidRDefault="00AA3811" w:rsidP="00535921">
            <w:pPr>
              <w:jc w:val="both"/>
              <w:rPr>
                <w:rFonts w:asciiTheme="minorHAnsi" w:hAnsiTheme="minorHAnsi" w:cstheme="minorHAnsi"/>
                <w:sz w:val="22"/>
                <w:szCs w:val="22"/>
                <w:lang w:val="es-CO"/>
              </w:rPr>
            </w:pPr>
            <w:r w:rsidRPr="0013270F">
              <w:rPr>
                <w:rFonts w:asciiTheme="minorHAnsi" w:hAnsiTheme="minorHAnsi" w:cstheme="minorHAnsi"/>
                <w:color w:val="000000"/>
                <w:sz w:val="22"/>
                <w:szCs w:val="22"/>
              </w:rPr>
              <w:t xml:space="preserve">El valor máximo </w:t>
            </w:r>
            <w:r w:rsidR="005B71E0" w:rsidRPr="0013270F">
              <w:rPr>
                <w:rFonts w:asciiTheme="minorHAnsi" w:hAnsiTheme="minorHAnsi" w:cstheme="minorHAnsi"/>
                <w:color w:val="000000"/>
                <w:sz w:val="22"/>
                <w:szCs w:val="22"/>
              </w:rPr>
              <w:t xml:space="preserve">de los bienes adquirir será por valor de </w:t>
            </w:r>
            <w:r w:rsidR="00F20502" w:rsidRPr="0013270F">
              <w:rPr>
                <w:rFonts w:asciiTheme="minorHAnsi" w:hAnsiTheme="minorHAnsi" w:cstheme="minorHAnsi"/>
                <w:b/>
                <w:bCs/>
                <w:color w:val="000000"/>
                <w:sz w:val="22"/>
                <w:szCs w:val="22"/>
              </w:rPr>
              <w:t>CIENTO TREINTA Y SEIS MILLONES DOSCIENTOS OCHENTA Y NUEVE MIL NOVECIENTOS CINCUENTA Y DOS PESOS M/</w:t>
            </w:r>
            <w:r w:rsidR="00F20502" w:rsidRPr="00E52039">
              <w:rPr>
                <w:rFonts w:asciiTheme="minorHAnsi" w:hAnsiTheme="minorHAnsi" w:cstheme="minorHAnsi"/>
                <w:b/>
                <w:bCs/>
                <w:color w:val="000000"/>
                <w:sz w:val="22"/>
                <w:szCs w:val="22"/>
              </w:rPr>
              <w:t>CTE ($</w:t>
            </w:r>
            <w:r w:rsidRPr="00E52039">
              <w:rPr>
                <w:rFonts w:asciiTheme="minorHAnsi" w:hAnsiTheme="minorHAnsi" w:cstheme="minorHAnsi"/>
                <w:b/>
                <w:bCs/>
                <w:color w:val="000000"/>
                <w:sz w:val="22"/>
                <w:szCs w:val="22"/>
              </w:rPr>
              <w:t>136.289.952,00</w:t>
            </w:r>
            <w:r w:rsidR="00F20502" w:rsidRPr="00E52039">
              <w:rPr>
                <w:rFonts w:asciiTheme="minorHAnsi" w:hAnsiTheme="minorHAnsi" w:cstheme="minorHAnsi"/>
                <w:b/>
                <w:bCs/>
                <w:color w:val="000000"/>
                <w:sz w:val="22"/>
                <w:szCs w:val="22"/>
              </w:rPr>
              <w:t>)</w:t>
            </w:r>
            <w:r w:rsidR="00F20502" w:rsidRPr="0013270F">
              <w:rPr>
                <w:rFonts w:asciiTheme="minorHAnsi" w:hAnsiTheme="minorHAnsi" w:cstheme="minorHAnsi"/>
                <w:sz w:val="22"/>
                <w:szCs w:val="22"/>
                <w:lang w:val="es-CO"/>
              </w:rPr>
              <w:t xml:space="preserve"> valor que no incluye IVA</w:t>
            </w:r>
            <w:r w:rsidR="00C031F3" w:rsidRPr="0013270F">
              <w:rPr>
                <w:rFonts w:asciiTheme="minorHAnsi" w:hAnsiTheme="minorHAnsi" w:cstheme="minorHAnsi"/>
                <w:sz w:val="22"/>
                <w:szCs w:val="22"/>
                <w:lang w:val="es-CO"/>
              </w:rPr>
              <w:t xml:space="preserve"> de l</w:t>
            </w:r>
            <w:r w:rsidR="0007020F" w:rsidRPr="0013270F">
              <w:rPr>
                <w:rFonts w:asciiTheme="minorHAnsi" w:hAnsiTheme="minorHAnsi" w:cstheme="minorHAnsi"/>
                <w:sz w:val="22"/>
                <w:szCs w:val="22"/>
                <w:lang w:val="es-CO"/>
              </w:rPr>
              <w:t>a utilidad</w:t>
            </w:r>
            <w:r w:rsidR="00C031F3" w:rsidRPr="0013270F">
              <w:rPr>
                <w:rFonts w:asciiTheme="minorHAnsi" w:hAnsiTheme="minorHAnsi" w:cstheme="minorHAnsi"/>
                <w:sz w:val="22"/>
                <w:szCs w:val="22"/>
                <w:lang w:val="es-CO"/>
              </w:rPr>
              <w:t xml:space="preserve">, </w:t>
            </w:r>
            <w:r w:rsidR="00C031F3" w:rsidRPr="0013270F">
              <w:rPr>
                <w:rFonts w:asciiTheme="minorHAnsi" w:hAnsiTheme="minorHAnsi" w:cstheme="minorHAnsi"/>
                <w:sz w:val="22"/>
                <w:szCs w:val="22"/>
              </w:rPr>
              <w:t>comisiones, impuestos, tasas, gravámenes, costos de Bolsa ni asiento en Sistema de Compensación, Liquidación y Administración de Garantías.</w:t>
            </w:r>
          </w:p>
          <w:p w14:paraId="72141785" w14:textId="77777777" w:rsidR="00AA3811" w:rsidRPr="0013270F" w:rsidRDefault="00AA3811" w:rsidP="00535921">
            <w:pPr>
              <w:jc w:val="both"/>
              <w:rPr>
                <w:rFonts w:asciiTheme="minorHAnsi" w:hAnsiTheme="minorHAnsi" w:cstheme="minorHAnsi"/>
                <w:sz w:val="22"/>
                <w:szCs w:val="22"/>
              </w:rPr>
            </w:pPr>
          </w:p>
          <w:p w14:paraId="3756CE0E" w14:textId="7AD8306E" w:rsidR="00C031F3" w:rsidRPr="0013270F" w:rsidRDefault="00C031F3" w:rsidP="00535921">
            <w:pPr>
              <w:jc w:val="both"/>
              <w:rPr>
                <w:rFonts w:asciiTheme="minorHAnsi" w:hAnsiTheme="minorHAnsi" w:cstheme="minorHAnsi"/>
                <w:sz w:val="22"/>
                <w:szCs w:val="22"/>
              </w:rPr>
            </w:pPr>
            <w:r w:rsidRPr="0013270F">
              <w:rPr>
                <w:rFonts w:asciiTheme="minorHAnsi" w:hAnsiTheme="minorHAnsi" w:cstheme="minorHAnsi"/>
                <w:sz w:val="22"/>
                <w:szCs w:val="22"/>
              </w:rPr>
              <w:t xml:space="preserve">Se aclara que la </w:t>
            </w:r>
            <w:r w:rsidRPr="00E52039">
              <w:rPr>
                <w:rFonts w:asciiTheme="minorHAnsi" w:hAnsiTheme="minorHAnsi" w:cstheme="minorHAnsi"/>
                <w:b/>
                <w:bCs/>
                <w:sz w:val="22"/>
                <w:szCs w:val="22"/>
                <w:u w:val="single"/>
              </w:rPr>
              <w:t>puja por precio</w:t>
            </w:r>
            <w:r w:rsidRPr="0013270F">
              <w:rPr>
                <w:rFonts w:asciiTheme="minorHAnsi" w:hAnsiTheme="minorHAnsi" w:cstheme="minorHAnsi"/>
                <w:sz w:val="22"/>
                <w:szCs w:val="22"/>
              </w:rPr>
              <w:t xml:space="preserve"> se realizará sobre el valor de la utilidad contemplada para la negociación por valor de </w:t>
            </w:r>
            <w:r w:rsidR="001273DB" w:rsidRPr="0013270F">
              <w:rPr>
                <w:rFonts w:asciiTheme="minorHAnsi" w:hAnsiTheme="minorHAnsi" w:cstheme="minorHAnsi"/>
                <w:b/>
                <w:bCs/>
                <w:sz w:val="22"/>
                <w:szCs w:val="22"/>
              </w:rPr>
              <w:t>DOS MILLONES SEISCIENTOS SETENTA Y DOS MIL TRESCIENTOS CINCUENTA Y DOS PESOS (</w:t>
            </w:r>
            <w:r w:rsidR="001273DB" w:rsidRPr="00E52039">
              <w:rPr>
                <w:rFonts w:asciiTheme="minorHAnsi" w:hAnsiTheme="minorHAnsi" w:cstheme="minorHAnsi"/>
                <w:b/>
                <w:bCs/>
                <w:sz w:val="22"/>
                <w:szCs w:val="22"/>
              </w:rPr>
              <w:t>$2.672.352,0) M/CTE</w:t>
            </w:r>
            <w:r w:rsidR="001273DB" w:rsidRPr="00E52039">
              <w:rPr>
                <w:rFonts w:asciiTheme="minorHAnsi" w:hAnsiTheme="minorHAnsi" w:cstheme="minorHAnsi"/>
                <w:sz w:val="22"/>
                <w:szCs w:val="22"/>
              </w:rPr>
              <w:t xml:space="preserve">, valor que se encuentra incluido dentro del presupuesto máximo. </w:t>
            </w:r>
          </w:p>
          <w:p w14:paraId="52A0E7EB" w14:textId="77777777" w:rsidR="00C031F3" w:rsidRPr="0013270F" w:rsidRDefault="00C031F3" w:rsidP="00535921">
            <w:pPr>
              <w:jc w:val="both"/>
              <w:rPr>
                <w:rFonts w:asciiTheme="minorHAnsi" w:hAnsiTheme="minorHAnsi" w:cstheme="minorHAnsi"/>
                <w:sz w:val="22"/>
                <w:szCs w:val="22"/>
              </w:rPr>
            </w:pPr>
          </w:p>
          <w:p w14:paraId="0D02D3E5" w14:textId="77777777" w:rsidR="00DB017C" w:rsidRPr="00E52039" w:rsidRDefault="00DB017C" w:rsidP="00DB017C">
            <w:pPr>
              <w:jc w:val="both"/>
              <w:rPr>
                <w:rFonts w:asciiTheme="minorHAnsi" w:hAnsiTheme="minorHAnsi" w:cstheme="minorHAnsi"/>
                <w:color w:val="000000"/>
                <w:sz w:val="22"/>
                <w:szCs w:val="22"/>
              </w:rPr>
            </w:pPr>
            <w:r w:rsidRPr="00E52039">
              <w:rPr>
                <w:rFonts w:asciiTheme="minorHAnsi" w:hAnsiTheme="minorHAnsi" w:cstheme="minorHAnsi"/>
                <w:sz w:val="22"/>
                <w:szCs w:val="22"/>
                <w:lang w:val="es-ES" w:eastAsia="es-ES"/>
              </w:rPr>
              <w:t>Nota No. 01: S</w:t>
            </w:r>
            <w:proofErr w:type="spellStart"/>
            <w:r w:rsidRPr="00E52039">
              <w:rPr>
                <w:rFonts w:asciiTheme="minorHAnsi" w:hAnsiTheme="minorHAnsi" w:cstheme="minorHAnsi"/>
                <w:color w:val="000000"/>
                <w:sz w:val="22"/>
                <w:szCs w:val="22"/>
              </w:rPr>
              <w:t>e</w:t>
            </w:r>
            <w:proofErr w:type="spellEnd"/>
            <w:r w:rsidRPr="00E52039">
              <w:rPr>
                <w:rFonts w:asciiTheme="minorHAnsi" w:hAnsiTheme="minorHAnsi" w:cstheme="minorHAnsi"/>
                <w:color w:val="000000"/>
                <w:sz w:val="22"/>
                <w:szCs w:val="22"/>
              </w:rPr>
              <w:t xml:space="preserve"> debe tener en cuenta que al tratarse de una operaci</w:t>
            </w:r>
            <w:r w:rsidRPr="00E52039">
              <w:rPr>
                <w:rFonts w:asciiTheme="minorHAnsi" w:hAnsiTheme="minorHAnsi" w:cstheme="minorHAnsi" w:hint="eastAsia"/>
                <w:color w:val="000000"/>
                <w:sz w:val="22"/>
                <w:szCs w:val="22"/>
              </w:rPr>
              <w:t>ó</w:t>
            </w:r>
            <w:r w:rsidRPr="00E52039">
              <w:rPr>
                <w:rFonts w:asciiTheme="minorHAnsi" w:hAnsiTheme="minorHAnsi" w:cstheme="minorHAnsi"/>
                <w:color w:val="000000"/>
                <w:sz w:val="22"/>
                <w:szCs w:val="22"/>
              </w:rPr>
              <w:t>n de venta de un derecho o medio de pago que no configura la venta de un bien o servicio, entendi</w:t>
            </w:r>
            <w:r w:rsidRPr="00E52039">
              <w:rPr>
                <w:rFonts w:asciiTheme="minorHAnsi" w:hAnsiTheme="minorHAnsi" w:cstheme="minorHAnsi" w:hint="eastAsia"/>
                <w:color w:val="000000"/>
                <w:sz w:val="22"/>
                <w:szCs w:val="22"/>
              </w:rPr>
              <w:t>é</w:t>
            </w:r>
            <w:r w:rsidRPr="00E52039">
              <w:rPr>
                <w:rFonts w:asciiTheme="minorHAnsi" w:hAnsiTheme="minorHAnsi" w:cstheme="minorHAnsi"/>
                <w:color w:val="000000"/>
                <w:sz w:val="22"/>
                <w:szCs w:val="22"/>
              </w:rPr>
              <w:t>ndose que el valor nominal de la tarjeta no est</w:t>
            </w:r>
            <w:r w:rsidRPr="00E52039">
              <w:rPr>
                <w:rFonts w:asciiTheme="minorHAnsi" w:hAnsiTheme="minorHAnsi" w:cstheme="minorHAnsi" w:hint="eastAsia"/>
                <w:color w:val="000000"/>
                <w:sz w:val="22"/>
                <w:szCs w:val="22"/>
              </w:rPr>
              <w:t>á</w:t>
            </w:r>
            <w:r w:rsidRPr="00E52039">
              <w:rPr>
                <w:rFonts w:asciiTheme="minorHAnsi" w:hAnsiTheme="minorHAnsi" w:cstheme="minorHAnsi"/>
                <w:color w:val="000000"/>
                <w:sz w:val="22"/>
                <w:szCs w:val="22"/>
              </w:rPr>
              <w:t xml:space="preserve"> gravado de IVA, conforme a lo anterior el comitente deber</w:t>
            </w:r>
            <w:r w:rsidRPr="00E52039">
              <w:rPr>
                <w:rFonts w:asciiTheme="minorHAnsi" w:hAnsiTheme="minorHAnsi" w:cstheme="minorHAnsi" w:hint="eastAsia"/>
                <w:color w:val="000000"/>
                <w:sz w:val="22"/>
                <w:szCs w:val="22"/>
              </w:rPr>
              <w:t>á</w:t>
            </w:r>
            <w:r w:rsidRPr="00E52039">
              <w:rPr>
                <w:rFonts w:asciiTheme="minorHAnsi" w:hAnsiTheme="minorHAnsi" w:cstheme="minorHAnsi"/>
                <w:color w:val="000000"/>
                <w:sz w:val="22"/>
                <w:szCs w:val="22"/>
              </w:rPr>
              <w:t xml:space="preserve"> tener en cuenta que el IVA solo se podr</w:t>
            </w:r>
            <w:r w:rsidRPr="00E52039">
              <w:rPr>
                <w:rFonts w:asciiTheme="minorHAnsi" w:hAnsiTheme="minorHAnsi" w:cstheme="minorHAnsi" w:hint="eastAsia"/>
                <w:color w:val="000000"/>
                <w:sz w:val="22"/>
                <w:szCs w:val="22"/>
              </w:rPr>
              <w:t>á</w:t>
            </w:r>
            <w:r w:rsidRPr="00E52039">
              <w:rPr>
                <w:rFonts w:asciiTheme="minorHAnsi" w:hAnsiTheme="minorHAnsi" w:cstheme="minorHAnsi"/>
                <w:color w:val="000000"/>
                <w:sz w:val="22"/>
                <w:szCs w:val="22"/>
              </w:rPr>
              <w:t xml:space="preserve"> cobrar por el valor de la utilidad. </w:t>
            </w:r>
          </w:p>
          <w:p w14:paraId="4087A766" w14:textId="77777777" w:rsidR="00DB017C" w:rsidRPr="00E52039" w:rsidRDefault="00DB017C" w:rsidP="00DB017C">
            <w:pPr>
              <w:jc w:val="both"/>
              <w:rPr>
                <w:rFonts w:asciiTheme="minorHAnsi" w:hAnsiTheme="minorHAnsi" w:cstheme="minorHAnsi"/>
                <w:color w:val="000000"/>
                <w:sz w:val="22"/>
                <w:szCs w:val="22"/>
              </w:rPr>
            </w:pPr>
          </w:p>
          <w:p w14:paraId="5CE45261" w14:textId="31F9C0B6" w:rsidR="00DB017C" w:rsidRDefault="00DB017C" w:rsidP="00DB017C">
            <w:pPr>
              <w:jc w:val="both"/>
              <w:rPr>
                <w:rFonts w:asciiTheme="minorHAnsi" w:hAnsiTheme="minorHAnsi" w:cstheme="minorHAnsi"/>
                <w:color w:val="000000" w:themeColor="text1"/>
                <w:sz w:val="22"/>
                <w:szCs w:val="22"/>
                <w:lang w:val="es-ES"/>
              </w:rPr>
            </w:pPr>
            <w:r w:rsidRPr="00E52039">
              <w:rPr>
                <w:rFonts w:asciiTheme="minorHAnsi" w:hAnsiTheme="minorHAnsi" w:cstheme="minorHAnsi"/>
                <w:color w:val="000000" w:themeColor="text1"/>
                <w:sz w:val="22"/>
                <w:szCs w:val="22"/>
                <w:lang w:val="es-ES"/>
              </w:rPr>
              <w:t>Nota No. 0</w:t>
            </w:r>
            <w:r w:rsidR="00C031F3" w:rsidRPr="00E52039">
              <w:rPr>
                <w:rFonts w:asciiTheme="minorHAnsi" w:hAnsiTheme="minorHAnsi" w:cstheme="minorHAnsi"/>
                <w:color w:val="000000" w:themeColor="text1"/>
                <w:sz w:val="22"/>
                <w:szCs w:val="22"/>
                <w:lang w:val="es-ES"/>
              </w:rPr>
              <w:t>2</w:t>
            </w:r>
            <w:r w:rsidRPr="00E52039">
              <w:rPr>
                <w:rFonts w:asciiTheme="minorHAnsi" w:hAnsiTheme="minorHAnsi" w:cstheme="minorHAnsi"/>
                <w:color w:val="000000" w:themeColor="text1"/>
                <w:sz w:val="22"/>
                <w:szCs w:val="22"/>
                <w:lang w:val="es-ES"/>
              </w:rPr>
              <w:t xml:space="preserve">: El valor de utilidad corresponde a la suma que recibirá por parte del comitente vendedor como contraprestación por su labor de intermediación, la cual incluye la entrega de los bonos y la gestión del contacto con los establecimientos de comercio. </w:t>
            </w:r>
          </w:p>
          <w:p w14:paraId="67E29DDE" w14:textId="77777777" w:rsidR="0013270F" w:rsidRPr="00E52039" w:rsidRDefault="0013270F" w:rsidP="00DB017C">
            <w:pPr>
              <w:jc w:val="both"/>
              <w:rPr>
                <w:rFonts w:asciiTheme="minorHAnsi" w:hAnsiTheme="minorHAnsi" w:cstheme="minorHAnsi"/>
                <w:color w:val="000000" w:themeColor="text1"/>
                <w:sz w:val="22"/>
                <w:szCs w:val="22"/>
                <w:lang w:val="es-ES"/>
              </w:rPr>
            </w:pPr>
          </w:p>
          <w:p w14:paraId="61C3E985" w14:textId="30C7A96F" w:rsidR="00C031F3" w:rsidRPr="00E52039" w:rsidRDefault="00C031F3" w:rsidP="00C031F3">
            <w:pPr>
              <w:jc w:val="both"/>
              <w:rPr>
                <w:rFonts w:asciiTheme="minorHAnsi" w:hAnsiTheme="minorHAnsi" w:cstheme="minorHAnsi"/>
                <w:color w:val="000000" w:themeColor="text1"/>
                <w:sz w:val="22"/>
                <w:szCs w:val="22"/>
                <w:lang w:val="es-ES"/>
              </w:rPr>
            </w:pPr>
            <w:r w:rsidRPr="00E52039">
              <w:rPr>
                <w:rFonts w:asciiTheme="minorHAnsi" w:hAnsiTheme="minorHAnsi" w:cstheme="minorHAnsi"/>
                <w:color w:val="000000" w:themeColor="text1"/>
                <w:sz w:val="22"/>
                <w:szCs w:val="22"/>
                <w:lang w:val="es-ES"/>
              </w:rPr>
              <w:t xml:space="preserve">Nota No. 03: El valor nominal del bono </w:t>
            </w:r>
            <w:r w:rsidRPr="00E52039">
              <w:rPr>
                <w:rFonts w:asciiTheme="minorHAnsi" w:hAnsiTheme="minorHAnsi" w:cstheme="minorHAnsi"/>
                <w:b/>
                <w:bCs/>
                <w:color w:val="000000" w:themeColor="text1"/>
                <w:sz w:val="22"/>
                <w:szCs w:val="22"/>
                <w:u w:val="single"/>
                <w:lang w:val="es-ES"/>
              </w:rPr>
              <w:t>no</w:t>
            </w:r>
            <w:r w:rsidRPr="00E52039">
              <w:rPr>
                <w:rFonts w:asciiTheme="minorHAnsi" w:hAnsiTheme="minorHAnsi" w:cstheme="minorHAnsi"/>
                <w:color w:val="000000" w:themeColor="text1"/>
                <w:sz w:val="22"/>
                <w:szCs w:val="22"/>
                <w:lang w:val="es-ES"/>
              </w:rPr>
              <w:t xml:space="preserve"> podrá ser reducido, a continuación, se da a conocer el valor nominal de cada uno de los bonos. </w:t>
            </w:r>
          </w:p>
          <w:p w14:paraId="08C8D68D" w14:textId="77777777" w:rsidR="00C031F3" w:rsidRPr="0049588C" w:rsidRDefault="00C031F3" w:rsidP="00AA3811">
            <w:pPr>
              <w:jc w:val="both"/>
              <w:rPr>
                <w:rFonts w:asciiTheme="minorHAnsi" w:hAnsiTheme="minorHAnsi" w:cstheme="minorHAnsi"/>
                <w:color w:val="000000" w:themeColor="text1"/>
                <w:sz w:val="22"/>
                <w:szCs w:val="22"/>
                <w:lang w:val="es-ES"/>
              </w:rPr>
            </w:pPr>
          </w:p>
          <w:tbl>
            <w:tblPr>
              <w:tblW w:w="8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6"/>
              <w:gridCol w:w="3539"/>
              <w:gridCol w:w="1320"/>
              <w:gridCol w:w="1040"/>
              <w:gridCol w:w="1958"/>
            </w:tblGrid>
            <w:tr w:rsidR="00AA3811" w:rsidRPr="0049588C" w14:paraId="28C278D6" w14:textId="77777777" w:rsidTr="00E52039">
              <w:trPr>
                <w:trHeight w:val="20"/>
                <w:jc w:val="center"/>
              </w:trPr>
              <w:tc>
                <w:tcPr>
                  <w:tcW w:w="6595" w:type="dxa"/>
                  <w:gridSpan w:val="4"/>
                  <w:shd w:val="clear" w:color="auto" w:fill="D9D9D9" w:themeFill="background1" w:themeFillShade="D9"/>
                  <w:noWrap/>
                  <w:vAlign w:val="center"/>
                  <w:hideMark/>
                </w:tcPr>
                <w:p w14:paraId="5EF6C668" w14:textId="77777777" w:rsidR="00AA3811" w:rsidRPr="0049588C" w:rsidRDefault="00AA3811" w:rsidP="00DB017C">
                  <w:pPr>
                    <w:jc w:val="center"/>
                    <w:rPr>
                      <w:rFonts w:asciiTheme="minorHAnsi" w:hAnsiTheme="minorHAnsi" w:cstheme="minorHAnsi"/>
                      <w:b/>
                      <w:bCs/>
                      <w:color w:val="000000"/>
                      <w:sz w:val="22"/>
                      <w:szCs w:val="22"/>
                      <w:lang w:val="es-CO" w:eastAsia="es-CO"/>
                    </w:rPr>
                  </w:pPr>
                  <w:r w:rsidRPr="0049588C">
                    <w:rPr>
                      <w:rFonts w:asciiTheme="minorHAnsi" w:hAnsiTheme="minorHAnsi" w:cstheme="minorHAnsi"/>
                      <w:b/>
                      <w:bCs/>
                      <w:color w:val="000000"/>
                      <w:sz w:val="22"/>
                      <w:szCs w:val="22"/>
                    </w:rPr>
                    <w:t>LOTE 2. ORDEN DE SUMINISTRO (TARJETA CANJEABLE)</w:t>
                  </w:r>
                </w:p>
              </w:tc>
              <w:tc>
                <w:tcPr>
                  <w:tcW w:w="1958" w:type="dxa"/>
                  <w:shd w:val="clear" w:color="auto" w:fill="D9D9D9" w:themeFill="background1" w:themeFillShade="D9"/>
                  <w:noWrap/>
                  <w:vAlign w:val="center"/>
                  <w:hideMark/>
                </w:tcPr>
                <w:p w14:paraId="3C266A22" w14:textId="65003FC3" w:rsidR="00AA3811" w:rsidRPr="0049588C" w:rsidRDefault="00AA3811" w:rsidP="00E52039">
                  <w:pPr>
                    <w:jc w:val="center"/>
                    <w:rPr>
                      <w:rFonts w:asciiTheme="minorHAnsi" w:hAnsiTheme="minorHAnsi" w:cstheme="minorHAnsi"/>
                      <w:b/>
                      <w:bCs/>
                      <w:color w:val="000000"/>
                      <w:sz w:val="22"/>
                      <w:szCs w:val="22"/>
                    </w:rPr>
                  </w:pPr>
                  <w:r w:rsidRPr="0049588C">
                    <w:rPr>
                      <w:rFonts w:asciiTheme="minorHAnsi" w:hAnsiTheme="minorHAnsi" w:cstheme="minorHAnsi"/>
                      <w:b/>
                      <w:bCs/>
                      <w:color w:val="000000"/>
                      <w:sz w:val="22"/>
                      <w:szCs w:val="22"/>
                    </w:rPr>
                    <w:t>DATOS DEL PROCESO</w:t>
                  </w:r>
                </w:p>
              </w:tc>
            </w:tr>
            <w:tr w:rsidR="00AA3811" w:rsidRPr="0049588C" w14:paraId="5DB3BA9B" w14:textId="77777777" w:rsidTr="00E52039">
              <w:trPr>
                <w:trHeight w:val="20"/>
                <w:jc w:val="center"/>
              </w:trPr>
              <w:tc>
                <w:tcPr>
                  <w:tcW w:w="696" w:type="dxa"/>
                  <w:shd w:val="clear" w:color="auto" w:fill="D9D9D9" w:themeFill="background1" w:themeFillShade="D9"/>
                  <w:vAlign w:val="center"/>
                  <w:hideMark/>
                </w:tcPr>
                <w:p w14:paraId="47A28574" w14:textId="77777777" w:rsidR="00AA3811" w:rsidRPr="0049588C" w:rsidRDefault="00AA3811" w:rsidP="00AA3811">
                  <w:pPr>
                    <w:jc w:val="center"/>
                    <w:rPr>
                      <w:rFonts w:asciiTheme="minorHAnsi" w:hAnsiTheme="minorHAnsi" w:cstheme="minorHAnsi"/>
                      <w:b/>
                      <w:bCs/>
                      <w:sz w:val="22"/>
                      <w:szCs w:val="22"/>
                    </w:rPr>
                  </w:pPr>
                  <w:r w:rsidRPr="0049588C">
                    <w:rPr>
                      <w:rFonts w:asciiTheme="minorHAnsi" w:hAnsiTheme="minorHAnsi" w:cstheme="minorHAnsi"/>
                      <w:b/>
                      <w:bCs/>
                      <w:sz w:val="22"/>
                      <w:szCs w:val="22"/>
                    </w:rPr>
                    <w:t>ÍTEM</w:t>
                  </w:r>
                </w:p>
              </w:tc>
              <w:tc>
                <w:tcPr>
                  <w:tcW w:w="3539" w:type="dxa"/>
                  <w:shd w:val="clear" w:color="auto" w:fill="D9D9D9" w:themeFill="background1" w:themeFillShade="D9"/>
                  <w:vAlign w:val="center"/>
                  <w:hideMark/>
                </w:tcPr>
                <w:p w14:paraId="40E69991" w14:textId="77777777" w:rsidR="00AA3811" w:rsidRPr="0049588C" w:rsidRDefault="00AA3811" w:rsidP="00AA3811">
                  <w:pPr>
                    <w:jc w:val="center"/>
                    <w:rPr>
                      <w:rFonts w:asciiTheme="minorHAnsi" w:hAnsiTheme="minorHAnsi" w:cstheme="minorHAnsi"/>
                      <w:b/>
                      <w:bCs/>
                      <w:sz w:val="22"/>
                      <w:szCs w:val="22"/>
                    </w:rPr>
                  </w:pPr>
                  <w:r w:rsidRPr="0049588C">
                    <w:rPr>
                      <w:rFonts w:asciiTheme="minorHAnsi" w:hAnsiTheme="minorHAnsi" w:cstheme="minorHAnsi"/>
                      <w:b/>
                      <w:bCs/>
                      <w:sz w:val="22"/>
                      <w:szCs w:val="22"/>
                    </w:rPr>
                    <w:t>PRODUCTO</w:t>
                  </w:r>
                </w:p>
              </w:tc>
              <w:tc>
                <w:tcPr>
                  <w:tcW w:w="1320" w:type="dxa"/>
                  <w:shd w:val="clear" w:color="auto" w:fill="D9D9D9" w:themeFill="background1" w:themeFillShade="D9"/>
                  <w:vAlign w:val="center"/>
                  <w:hideMark/>
                </w:tcPr>
                <w:p w14:paraId="699E3520" w14:textId="77777777" w:rsidR="00AA3811" w:rsidRPr="0049588C" w:rsidRDefault="00AA3811" w:rsidP="00AA3811">
                  <w:pPr>
                    <w:jc w:val="center"/>
                    <w:rPr>
                      <w:rFonts w:asciiTheme="minorHAnsi" w:hAnsiTheme="minorHAnsi" w:cstheme="minorHAnsi"/>
                      <w:b/>
                      <w:bCs/>
                      <w:sz w:val="22"/>
                      <w:szCs w:val="22"/>
                    </w:rPr>
                  </w:pPr>
                  <w:r w:rsidRPr="0049588C">
                    <w:rPr>
                      <w:rFonts w:asciiTheme="minorHAnsi" w:hAnsiTheme="minorHAnsi" w:cstheme="minorHAnsi"/>
                      <w:b/>
                      <w:bCs/>
                      <w:sz w:val="22"/>
                      <w:szCs w:val="22"/>
                    </w:rPr>
                    <w:t>CANTIDAD</w:t>
                  </w:r>
                </w:p>
              </w:tc>
              <w:tc>
                <w:tcPr>
                  <w:tcW w:w="1040" w:type="dxa"/>
                  <w:shd w:val="clear" w:color="auto" w:fill="D9D9D9" w:themeFill="background1" w:themeFillShade="D9"/>
                  <w:vAlign w:val="center"/>
                  <w:hideMark/>
                </w:tcPr>
                <w:p w14:paraId="75690A94" w14:textId="77777777" w:rsidR="00AA3811" w:rsidRPr="0049588C" w:rsidRDefault="00AA3811" w:rsidP="00AA3811">
                  <w:pPr>
                    <w:jc w:val="center"/>
                    <w:rPr>
                      <w:rFonts w:asciiTheme="minorHAnsi" w:hAnsiTheme="minorHAnsi" w:cstheme="minorHAnsi"/>
                      <w:b/>
                      <w:bCs/>
                      <w:sz w:val="22"/>
                      <w:szCs w:val="22"/>
                    </w:rPr>
                  </w:pPr>
                  <w:r w:rsidRPr="0049588C">
                    <w:rPr>
                      <w:rFonts w:asciiTheme="minorHAnsi" w:hAnsiTheme="minorHAnsi" w:cstheme="minorHAnsi"/>
                      <w:b/>
                      <w:bCs/>
                      <w:sz w:val="22"/>
                      <w:szCs w:val="22"/>
                    </w:rPr>
                    <w:t>UNIDAD DE MEDIDA</w:t>
                  </w:r>
                </w:p>
              </w:tc>
              <w:tc>
                <w:tcPr>
                  <w:tcW w:w="1958" w:type="dxa"/>
                  <w:shd w:val="clear" w:color="auto" w:fill="D9D9D9" w:themeFill="background1" w:themeFillShade="D9"/>
                  <w:vAlign w:val="center"/>
                  <w:hideMark/>
                </w:tcPr>
                <w:p w14:paraId="59C7B691" w14:textId="77777777" w:rsidR="00AA3811" w:rsidRPr="0049588C" w:rsidRDefault="00AA3811" w:rsidP="00AA3811">
                  <w:pPr>
                    <w:jc w:val="center"/>
                    <w:rPr>
                      <w:rFonts w:asciiTheme="minorHAnsi" w:hAnsiTheme="minorHAnsi" w:cstheme="minorHAnsi"/>
                      <w:b/>
                      <w:bCs/>
                      <w:sz w:val="22"/>
                      <w:szCs w:val="22"/>
                    </w:rPr>
                  </w:pPr>
                  <w:r w:rsidRPr="0049588C">
                    <w:rPr>
                      <w:rFonts w:asciiTheme="minorHAnsi" w:hAnsiTheme="minorHAnsi" w:cstheme="minorHAnsi"/>
                      <w:b/>
                      <w:bCs/>
                      <w:sz w:val="22"/>
                      <w:szCs w:val="22"/>
                    </w:rPr>
                    <w:t>VALOR NOMINAL</w:t>
                  </w:r>
                </w:p>
              </w:tc>
            </w:tr>
            <w:tr w:rsidR="00AA3811" w:rsidRPr="0049588C" w14:paraId="2EBFC7D2" w14:textId="77777777" w:rsidTr="00E52039">
              <w:trPr>
                <w:trHeight w:val="20"/>
                <w:jc w:val="center"/>
              </w:trPr>
              <w:tc>
                <w:tcPr>
                  <w:tcW w:w="696" w:type="dxa"/>
                  <w:noWrap/>
                  <w:vAlign w:val="center"/>
                  <w:hideMark/>
                </w:tcPr>
                <w:p w14:paraId="530AB5A8" w14:textId="77777777" w:rsidR="00AA3811" w:rsidRPr="0049588C" w:rsidRDefault="00AA3811" w:rsidP="00AA3811">
                  <w:pPr>
                    <w:jc w:val="center"/>
                    <w:rPr>
                      <w:rFonts w:asciiTheme="minorHAnsi" w:hAnsiTheme="minorHAnsi" w:cstheme="minorHAnsi"/>
                      <w:color w:val="000000"/>
                      <w:sz w:val="22"/>
                      <w:szCs w:val="22"/>
                    </w:rPr>
                  </w:pPr>
                  <w:r w:rsidRPr="0049588C">
                    <w:rPr>
                      <w:rFonts w:asciiTheme="minorHAnsi" w:hAnsiTheme="minorHAnsi" w:cstheme="minorHAnsi"/>
                      <w:color w:val="000000"/>
                      <w:sz w:val="22"/>
                      <w:szCs w:val="22"/>
                    </w:rPr>
                    <w:t>1</w:t>
                  </w:r>
                </w:p>
              </w:tc>
              <w:tc>
                <w:tcPr>
                  <w:tcW w:w="3539" w:type="dxa"/>
                  <w:vAlign w:val="center"/>
                  <w:hideMark/>
                </w:tcPr>
                <w:p w14:paraId="5CE7D6B4" w14:textId="4EABBF92" w:rsidR="00AA3811" w:rsidRPr="0049588C" w:rsidRDefault="00AA3811" w:rsidP="22312E61">
                  <w:pPr>
                    <w:rPr>
                      <w:rFonts w:asciiTheme="minorHAnsi" w:hAnsiTheme="minorHAnsi" w:cstheme="minorHAnsi"/>
                      <w:color w:val="000000"/>
                      <w:sz w:val="22"/>
                      <w:szCs w:val="22"/>
                      <w:lang w:val="es-ES"/>
                    </w:rPr>
                  </w:pPr>
                  <w:r w:rsidRPr="0049588C">
                    <w:rPr>
                      <w:rFonts w:asciiTheme="minorHAnsi" w:hAnsiTheme="minorHAnsi" w:cstheme="minorHAnsi"/>
                      <w:color w:val="000000" w:themeColor="text1"/>
                      <w:sz w:val="22"/>
                      <w:szCs w:val="22"/>
                      <w:lang w:val="es-ES"/>
                    </w:rPr>
                    <w:t xml:space="preserve">TARJETA CANJEABLE POR CALZADO Y VESTUARIO </w:t>
                  </w:r>
                </w:p>
              </w:tc>
              <w:tc>
                <w:tcPr>
                  <w:tcW w:w="1320" w:type="dxa"/>
                  <w:noWrap/>
                  <w:vAlign w:val="center"/>
                  <w:hideMark/>
                </w:tcPr>
                <w:p w14:paraId="4524AE14" w14:textId="77777777" w:rsidR="00AA3811" w:rsidRPr="0049588C" w:rsidRDefault="00AA3811" w:rsidP="00AA3811">
                  <w:pPr>
                    <w:jc w:val="center"/>
                    <w:rPr>
                      <w:rFonts w:asciiTheme="minorHAnsi" w:hAnsiTheme="minorHAnsi" w:cstheme="minorHAnsi"/>
                      <w:color w:val="000000"/>
                      <w:sz w:val="22"/>
                      <w:szCs w:val="22"/>
                    </w:rPr>
                  </w:pPr>
                  <w:r w:rsidRPr="0049588C">
                    <w:rPr>
                      <w:rFonts w:asciiTheme="minorHAnsi" w:hAnsiTheme="minorHAnsi" w:cstheme="minorHAnsi"/>
                      <w:color w:val="000000"/>
                      <w:sz w:val="22"/>
                      <w:szCs w:val="22"/>
                    </w:rPr>
                    <w:t>154</w:t>
                  </w:r>
                </w:p>
              </w:tc>
              <w:tc>
                <w:tcPr>
                  <w:tcW w:w="1040" w:type="dxa"/>
                  <w:noWrap/>
                  <w:vAlign w:val="center"/>
                  <w:hideMark/>
                </w:tcPr>
                <w:p w14:paraId="2B370451" w14:textId="77777777" w:rsidR="00AA3811" w:rsidRPr="0049588C" w:rsidRDefault="00AA3811" w:rsidP="00AA3811">
                  <w:pPr>
                    <w:jc w:val="center"/>
                    <w:rPr>
                      <w:rFonts w:asciiTheme="minorHAnsi" w:hAnsiTheme="minorHAnsi" w:cstheme="minorHAnsi"/>
                      <w:color w:val="000000"/>
                      <w:sz w:val="22"/>
                      <w:szCs w:val="22"/>
                    </w:rPr>
                  </w:pPr>
                  <w:r w:rsidRPr="0049588C">
                    <w:rPr>
                      <w:rFonts w:asciiTheme="minorHAnsi" w:hAnsiTheme="minorHAnsi" w:cstheme="minorHAnsi"/>
                      <w:color w:val="000000"/>
                      <w:sz w:val="22"/>
                      <w:szCs w:val="22"/>
                    </w:rPr>
                    <w:t>UNIDAD</w:t>
                  </w:r>
                </w:p>
              </w:tc>
              <w:tc>
                <w:tcPr>
                  <w:tcW w:w="1958" w:type="dxa"/>
                  <w:noWrap/>
                  <w:vAlign w:val="center"/>
                  <w:hideMark/>
                </w:tcPr>
                <w:p w14:paraId="78AD631A" w14:textId="77777777" w:rsidR="00AA3811" w:rsidRPr="0049588C" w:rsidRDefault="00AA3811" w:rsidP="00AA3811">
                  <w:pPr>
                    <w:rPr>
                      <w:rFonts w:asciiTheme="minorHAnsi" w:hAnsiTheme="minorHAnsi" w:cstheme="minorHAnsi"/>
                      <w:color w:val="000000"/>
                      <w:sz w:val="22"/>
                      <w:szCs w:val="22"/>
                    </w:rPr>
                  </w:pPr>
                  <w:r w:rsidRPr="0049588C">
                    <w:rPr>
                      <w:rFonts w:asciiTheme="minorHAnsi" w:hAnsiTheme="minorHAnsi" w:cstheme="minorHAnsi"/>
                      <w:color w:val="000000"/>
                      <w:sz w:val="22"/>
                      <w:szCs w:val="22"/>
                    </w:rPr>
                    <w:t xml:space="preserve"> $         417.122,48 </w:t>
                  </w:r>
                </w:p>
              </w:tc>
            </w:tr>
            <w:tr w:rsidR="00AA3811" w:rsidRPr="0049588C" w14:paraId="29F20C6D" w14:textId="77777777" w:rsidTr="00E52039">
              <w:trPr>
                <w:trHeight w:val="20"/>
                <w:jc w:val="center"/>
              </w:trPr>
              <w:tc>
                <w:tcPr>
                  <w:tcW w:w="696" w:type="dxa"/>
                  <w:noWrap/>
                  <w:vAlign w:val="center"/>
                  <w:hideMark/>
                </w:tcPr>
                <w:p w14:paraId="0E618202" w14:textId="77777777" w:rsidR="00AA3811" w:rsidRPr="0049588C" w:rsidRDefault="00AA3811" w:rsidP="00AA3811">
                  <w:pPr>
                    <w:jc w:val="center"/>
                    <w:rPr>
                      <w:rFonts w:asciiTheme="minorHAnsi" w:hAnsiTheme="minorHAnsi" w:cstheme="minorHAnsi"/>
                      <w:color w:val="000000"/>
                      <w:sz w:val="22"/>
                      <w:szCs w:val="22"/>
                    </w:rPr>
                  </w:pPr>
                  <w:r w:rsidRPr="0049588C">
                    <w:rPr>
                      <w:rFonts w:asciiTheme="minorHAnsi" w:hAnsiTheme="minorHAnsi" w:cstheme="minorHAnsi"/>
                      <w:color w:val="000000"/>
                      <w:sz w:val="22"/>
                      <w:szCs w:val="22"/>
                    </w:rPr>
                    <w:t>2</w:t>
                  </w:r>
                </w:p>
              </w:tc>
              <w:tc>
                <w:tcPr>
                  <w:tcW w:w="3539" w:type="dxa"/>
                  <w:vAlign w:val="center"/>
                  <w:hideMark/>
                </w:tcPr>
                <w:p w14:paraId="4DC53B7A" w14:textId="2DE129DE" w:rsidR="00AA3811" w:rsidRPr="0049588C" w:rsidRDefault="00AA3811" w:rsidP="22312E61">
                  <w:pPr>
                    <w:rPr>
                      <w:rFonts w:asciiTheme="minorHAnsi" w:hAnsiTheme="minorHAnsi" w:cstheme="minorHAnsi"/>
                      <w:color w:val="000000"/>
                      <w:sz w:val="22"/>
                      <w:szCs w:val="22"/>
                      <w:lang w:val="es-ES"/>
                    </w:rPr>
                  </w:pPr>
                  <w:r w:rsidRPr="0049588C">
                    <w:rPr>
                      <w:rFonts w:asciiTheme="minorHAnsi" w:hAnsiTheme="minorHAnsi" w:cstheme="minorHAnsi"/>
                      <w:color w:val="000000" w:themeColor="text1"/>
                      <w:sz w:val="22"/>
                      <w:szCs w:val="22"/>
                      <w:lang w:val="es-ES"/>
                    </w:rPr>
                    <w:t xml:space="preserve">TARJETA CANJEABLE POR CALZADO  </w:t>
                  </w:r>
                </w:p>
              </w:tc>
              <w:tc>
                <w:tcPr>
                  <w:tcW w:w="1320" w:type="dxa"/>
                  <w:noWrap/>
                  <w:vAlign w:val="center"/>
                  <w:hideMark/>
                </w:tcPr>
                <w:p w14:paraId="22878C5E" w14:textId="77777777" w:rsidR="00AA3811" w:rsidRPr="0049588C" w:rsidRDefault="00AA3811" w:rsidP="00AA3811">
                  <w:pPr>
                    <w:jc w:val="center"/>
                    <w:rPr>
                      <w:rFonts w:asciiTheme="minorHAnsi" w:hAnsiTheme="minorHAnsi" w:cstheme="minorHAnsi"/>
                      <w:color w:val="000000"/>
                      <w:sz w:val="22"/>
                      <w:szCs w:val="22"/>
                    </w:rPr>
                  </w:pPr>
                  <w:r w:rsidRPr="0049588C">
                    <w:rPr>
                      <w:rFonts w:asciiTheme="minorHAnsi" w:hAnsiTheme="minorHAnsi" w:cstheme="minorHAnsi"/>
                      <w:color w:val="000000"/>
                      <w:sz w:val="22"/>
                      <w:szCs w:val="22"/>
                    </w:rPr>
                    <w:t>209</w:t>
                  </w:r>
                </w:p>
              </w:tc>
              <w:tc>
                <w:tcPr>
                  <w:tcW w:w="1040" w:type="dxa"/>
                  <w:noWrap/>
                  <w:vAlign w:val="center"/>
                  <w:hideMark/>
                </w:tcPr>
                <w:p w14:paraId="4520ABD8" w14:textId="77777777" w:rsidR="00AA3811" w:rsidRPr="0049588C" w:rsidRDefault="00AA3811" w:rsidP="00AA3811">
                  <w:pPr>
                    <w:jc w:val="center"/>
                    <w:rPr>
                      <w:rFonts w:asciiTheme="minorHAnsi" w:hAnsiTheme="minorHAnsi" w:cstheme="minorHAnsi"/>
                      <w:color w:val="000000"/>
                      <w:sz w:val="22"/>
                      <w:szCs w:val="22"/>
                    </w:rPr>
                  </w:pPr>
                  <w:r w:rsidRPr="0049588C">
                    <w:rPr>
                      <w:rFonts w:asciiTheme="minorHAnsi" w:hAnsiTheme="minorHAnsi" w:cstheme="minorHAnsi"/>
                      <w:color w:val="000000"/>
                      <w:sz w:val="22"/>
                      <w:szCs w:val="22"/>
                    </w:rPr>
                    <w:t>UNIDAD</w:t>
                  </w:r>
                </w:p>
              </w:tc>
              <w:tc>
                <w:tcPr>
                  <w:tcW w:w="1958" w:type="dxa"/>
                  <w:noWrap/>
                  <w:vAlign w:val="center"/>
                  <w:hideMark/>
                </w:tcPr>
                <w:p w14:paraId="116D5211" w14:textId="77777777" w:rsidR="00AA3811" w:rsidRPr="0049588C" w:rsidRDefault="00AA3811" w:rsidP="00AA3811">
                  <w:pPr>
                    <w:rPr>
                      <w:rFonts w:asciiTheme="minorHAnsi" w:hAnsiTheme="minorHAnsi" w:cstheme="minorHAnsi"/>
                      <w:color w:val="000000"/>
                      <w:sz w:val="22"/>
                      <w:szCs w:val="22"/>
                    </w:rPr>
                  </w:pPr>
                  <w:r w:rsidRPr="0049588C">
                    <w:rPr>
                      <w:rFonts w:asciiTheme="minorHAnsi" w:hAnsiTheme="minorHAnsi" w:cstheme="minorHAnsi"/>
                      <w:color w:val="000000"/>
                      <w:sz w:val="22"/>
                      <w:szCs w:val="22"/>
                    </w:rPr>
                    <w:t xml:space="preserve"> $         256.886,11 </w:t>
                  </w:r>
                </w:p>
              </w:tc>
            </w:tr>
            <w:tr w:rsidR="00AA3811" w:rsidRPr="0049588C" w14:paraId="4E108646" w14:textId="77777777" w:rsidTr="00E52039">
              <w:trPr>
                <w:trHeight w:val="20"/>
                <w:jc w:val="center"/>
              </w:trPr>
              <w:tc>
                <w:tcPr>
                  <w:tcW w:w="696" w:type="dxa"/>
                  <w:noWrap/>
                  <w:vAlign w:val="center"/>
                  <w:hideMark/>
                </w:tcPr>
                <w:p w14:paraId="45D3788E" w14:textId="77777777" w:rsidR="00AA3811" w:rsidRPr="0049588C" w:rsidRDefault="00AA3811" w:rsidP="00AA3811">
                  <w:pPr>
                    <w:jc w:val="center"/>
                    <w:rPr>
                      <w:rFonts w:asciiTheme="minorHAnsi" w:hAnsiTheme="minorHAnsi" w:cstheme="minorHAnsi"/>
                      <w:color w:val="000000"/>
                      <w:sz w:val="22"/>
                      <w:szCs w:val="22"/>
                    </w:rPr>
                  </w:pPr>
                  <w:r w:rsidRPr="0049588C">
                    <w:rPr>
                      <w:rFonts w:asciiTheme="minorHAnsi" w:hAnsiTheme="minorHAnsi" w:cstheme="minorHAnsi"/>
                      <w:color w:val="000000"/>
                      <w:sz w:val="22"/>
                      <w:szCs w:val="22"/>
                    </w:rPr>
                    <w:t>3</w:t>
                  </w:r>
                </w:p>
              </w:tc>
              <w:tc>
                <w:tcPr>
                  <w:tcW w:w="3539" w:type="dxa"/>
                  <w:vAlign w:val="center"/>
                  <w:hideMark/>
                </w:tcPr>
                <w:p w14:paraId="5CC4B9F3" w14:textId="320FFDB8" w:rsidR="00AA3811" w:rsidRPr="0049588C" w:rsidRDefault="00AA3811" w:rsidP="22312E61">
                  <w:pPr>
                    <w:rPr>
                      <w:rFonts w:asciiTheme="minorHAnsi" w:hAnsiTheme="minorHAnsi" w:cstheme="minorHAnsi"/>
                      <w:color w:val="000000"/>
                      <w:sz w:val="22"/>
                      <w:szCs w:val="22"/>
                      <w:lang w:val="es-ES"/>
                    </w:rPr>
                  </w:pPr>
                  <w:r w:rsidRPr="0049588C">
                    <w:rPr>
                      <w:rFonts w:asciiTheme="minorHAnsi" w:hAnsiTheme="minorHAnsi" w:cstheme="minorHAnsi"/>
                      <w:color w:val="000000" w:themeColor="text1"/>
                      <w:sz w:val="22"/>
                      <w:szCs w:val="22"/>
                      <w:lang w:val="es-ES"/>
                    </w:rPr>
                    <w:t xml:space="preserve">TARJETA CANJEABLE POR VESTUARIO  </w:t>
                  </w:r>
                </w:p>
              </w:tc>
              <w:tc>
                <w:tcPr>
                  <w:tcW w:w="1320" w:type="dxa"/>
                  <w:noWrap/>
                  <w:vAlign w:val="center"/>
                  <w:hideMark/>
                </w:tcPr>
                <w:p w14:paraId="021E7B5E" w14:textId="77777777" w:rsidR="00AA3811" w:rsidRPr="0049588C" w:rsidRDefault="00AA3811" w:rsidP="00AA3811">
                  <w:pPr>
                    <w:jc w:val="center"/>
                    <w:rPr>
                      <w:rFonts w:asciiTheme="minorHAnsi" w:hAnsiTheme="minorHAnsi" w:cstheme="minorHAnsi"/>
                      <w:color w:val="000000"/>
                      <w:sz w:val="22"/>
                      <w:szCs w:val="22"/>
                    </w:rPr>
                  </w:pPr>
                  <w:r w:rsidRPr="0049588C">
                    <w:rPr>
                      <w:rFonts w:asciiTheme="minorHAnsi" w:hAnsiTheme="minorHAnsi" w:cstheme="minorHAnsi"/>
                      <w:color w:val="000000"/>
                      <w:sz w:val="22"/>
                      <w:szCs w:val="22"/>
                    </w:rPr>
                    <w:t>54</w:t>
                  </w:r>
                </w:p>
              </w:tc>
              <w:tc>
                <w:tcPr>
                  <w:tcW w:w="1040" w:type="dxa"/>
                  <w:noWrap/>
                  <w:vAlign w:val="center"/>
                  <w:hideMark/>
                </w:tcPr>
                <w:p w14:paraId="666F81B0" w14:textId="77777777" w:rsidR="00AA3811" w:rsidRPr="0049588C" w:rsidRDefault="00AA3811" w:rsidP="00AA3811">
                  <w:pPr>
                    <w:jc w:val="center"/>
                    <w:rPr>
                      <w:rFonts w:asciiTheme="minorHAnsi" w:hAnsiTheme="minorHAnsi" w:cstheme="minorHAnsi"/>
                      <w:color w:val="000000"/>
                      <w:sz w:val="22"/>
                      <w:szCs w:val="22"/>
                    </w:rPr>
                  </w:pPr>
                  <w:r w:rsidRPr="0049588C">
                    <w:rPr>
                      <w:rFonts w:asciiTheme="minorHAnsi" w:hAnsiTheme="minorHAnsi" w:cstheme="minorHAnsi"/>
                      <w:color w:val="000000"/>
                      <w:sz w:val="22"/>
                      <w:szCs w:val="22"/>
                    </w:rPr>
                    <w:t>UNIDAD</w:t>
                  </w:r>
                </w:p>
              </w:tc>
              <w:tc>
                <w:tcPr>
                  <w:tcW w:w="1958" w:type="dxa"/>
                  <w:noWrap/>
                  <w:vAlign w:val="center"/>
                  <w:hideMark/>
                </w:tcPr>
                <w:p w14:paraId="5ECF3426" w14:textId="77777777" w:rsidR="00AA3811" w:rsidRPr="0049588C" w:rsidRDefault="00AA3811" w:rsidP="00AA3811">
                  <w:pPr>
                    <w:rPr>
                      <w:rFonts w:asciiTheme="minorHAnsi" w:hAnsiTheme="minorHAnsi" w:cstheme="minorHAnsi"/>
                      <w:color w:val="000000"/>
                      <w:sz w:val="22"/>
                      <w:szCs w:val="22"/>
                    </w:rPr>
                  </w:pPr>
                  <w:r w:rsidRPr="0049588C">
                    <w:rPr>
                      <w:rFonts w:asciiTheme="minorHAnsi" w:hAnsiTheme="minorHAnsi" w:cstheme="minorHAnsi"/>
                      <w:color w:val="000000"/>
                      <w:sz w:val="22"/>
                      <w:szCs w:val="22"/>
                    </w:rPr>
                    <w:t xml:space="preserve"> $         290.584,10 </w:t>
                  </w:r>
                </w:p>
              </w:tc>
            </w:tr>
          </w:tbl>
          <w:p w14:paraId="35FD5EDC" w14:textId="77777777" w:rsidR="00AA3811" w:rsidRPr="0049588C" w:rsidRDefault="00AA3811" w:rsidP="00535921">
            <w:pPr>
              <w:jc w:val="both"/>
              <w:rPr>
                <w:rFonts w:asciiTheme="minorHAnsi" w:hAnsiTheme="minorHAnsi" w:cstheme="minorHAnsi"/>
                <w:sz w:val="22"/>
                <w:szCs w:val="22"/>
              </w:rPr>
            </w:pPr>
          </w:p>
          <w:p w14:paraId="688B569B" w14:textId="3DB8EE57" w:rsidR="003C2ECD" w:rsidRPr="0049588C" w:rsidRDefault="003C2ECD" w:rsidP="00DB7EA1">
            <w:pPr>
              <w:jc w:val="both"/>
              <w:rPr>
                <w:rFonts w:asciiTheme="minorHAnsi" w:hAnsiTheme="minorHAnsi" w:cstheme="minorHAnsi"/>
                <w:sz w:val="22"/>
                <w:szCs w:val="22"/>
              </w:rPr>
            </w:pPr>
          </w:p>
        </w:tc>
      </w:tr>
      <w:tr w:rsidR="00306219" w:rsidRPr="0049588C" w14:paraId="75740A5F" w14:textId="77777777" w:rsidTr="4A70AB37">
        <w:trPr>
          <w:jc w:val="center"/>
        </w:trPr>
        <w:tc>
          <w:tcPr>
            <w:tcW w:w="10205" w:type="dxa"/>
            <w:shd w:val="clear" w:color="auto" w:fill="000000" w:themeFill="text1"/>
          </w:tcPr>
          <w:p w14:paraId="7220F56B" w14:textId="4314ADF9" w:rsidR="00306219" w:rsidRPr="00E52039" w:rsidRDefault="009F259E" w:rsidP="00E52039">
            <w:pPr>
              <w:ind w:left="360"/>
              <w:jc w:val="center"/>
              <w:rPr>
                <w:rFonts w:ascii="Calibri" w:hAnsi="Calibri" w:cs="Calibri"/>
                <w:b/>
                <w:sz w:val="28"/>
                <w:szCs w:val="22"/>
              </w:rPr>
            </w:pPr>
            <w:r w:rsidRPr="009F259E">
              <w:rPr>
                <w:rFonts w:ascii="Calibri" w:hAnsi="Calibri" w:cs="Calibri"/>
                <w:b/>
                <w:sz w:val="28"/>
                <w:szCs w:val="22"/>
              </w:rPr>
              <w:t>3.</w:t>
            </w:r>
            <w:r>
              <w:rPr>
                <w:rFonts w:ascii="Calibri" w:hAnsi="Calibri" w:cs="Calibri"/>
                <w:b/>
                <w:sz w:val="28"/>
                <w:szCs w:val="22"/>
              </w:rPr>
              <w:t xml:space="preserve"> </w:t>
            </w:r>
            <w:r w:rsidR="00306219" w:rsidRPr="00E52039">
              <w:rPr>
                <w:rFonts w:ascii="Calibri" w:hAnsi="Calibri" w:cs="Calibri"/>
                <w:b/>
                <w:sz w:val="28"/>
                <w:szCs w:val="22"/>
              </w:rPr>
              <w:t>PLAZOS PARA LA ENTREGA DE LOS BIENES</w:t>
            </w:r>
          </w:p>
        </w:tc>
      </w:tr>
      <w:tr w:rsidR="00306219" w:rsidRPr="00481028" w14:paraId="541724A6" w14:textId="77777777" w:rsidTr="4A70AB37">
        <w:trPr>
          <w:jc w:val="center"/>
        </w:trPr>
        <w:tc>
          <w:tcPr>
            <w:tcW w:w="10205" w:type="dxa"/>
          </w:tcPr>
          <w:p w14:paraId="7FBECC21" w14:textId="77777777" w:rsidR="00306219" w:rsidRPr="00481028" w:rsidRDefault="00306219" w:rsidP="00740B61">
            <w:pPr>
              <w:jc w:val="both"/>
              <w:rPr>
                <w:rFonts w:ascii="Calibri" w:hAnsi="Calibri" w:cs="Calibri"/>
                <w:sz w:val="22"/>
                <w:szCs w:val="22"/>
              </w:rPr>
            </w:pPr>
          </w:p>
          <w:p w14:paraId="3C4CF256" w14:textId="76BBC4C3" w:rsidR="00CD01B3" w:rsidRPr="00481028" w:rsidRDefault="00306219" w:rsidP="00D61087">
            <w:pPr>
              <w:jc w:val="both"/>
              <w:rPr>
                <w:rFonts w:ascii="Calibri" w:hAnsi="Calibri" w:cs="Calibri"/>
                <w:sz w:val="22"/>
                <w:szCs w:val="22"/>
                <w:lang w:val="es-ES"/>
              </w:rPr>
            </w:pPr>
            <w:r w:rsidRPr="2C68C90F">
              <w:rPr>
                <w:rFonts w:ascii="Calibri" w:hAnsi="Calibri" w:cs="Calibri"/>
                <w:sz w:val="22"/>
                <w:szCs w:val="22"/>
                <w:lang w:val="es-ES"/>
              </w:rPr>
              <w:t xml:space="preserve">El plazo para la entrega </w:t>
            </w:r>
            <w:r w:rsidR="00247F57" w:rsidRPr="2C68C90F">
              <w:rPr>
                <w:rFonts w:ascii="Calibri" w:hAnsi="Calibri" w:cs="Calibri"/>
                <w:sz w:val="22"/>
                <w:szCs w:val="22"/>
                <w:lang w:val="es-ES"/>
              </w:rPr>
              <w:t>de</w:t>
            </w:r>
            <w:r w:rsidR="00E76A35" w:rsidRPr="2C68C90F">
              <w:rPr>
                <w:rFonts w:ascii="Calibri" w:hAnsi="Calibri" w:cs="Calibri"/>
                <w:sz w:val="22"/>
                <w:szCs w:val="22"/>
                <w:lang w:val="es-ES"/>
              </w:rPr>
              <w:t xml:space="preserve"> </w:t>
            </w:r>
            <w:r w:rsidR="00247F57" w:rsidRPr="2C68C90F">
              <w:rPr>
                <w:rFonts w:ascii="Calibri" w:hAnsi="Calibri" w:cs="Calibri"/>
                <w:sz w:val="22"/>
                <w:szCs w:val="22"/>
                <w:lang w:val="es-ES"/>
              </w:rPr>
              <w:t>l</w:t>
            </w:r>
            <w:r w:rsidR="00E76A35" w:rsidRPr="2C68C90F">
              <w:rPr>
                <w:rFonts w:ascii="Calibri" w:hAnsi="Calibri" w:cs="Calibri"/>
                <w:sz w:val="22"/>
                <w:szCs w:val="22"/>
                <w:lang w:val="es-ES"/>
              </w:rPr>
              <w:t>os bienes</w:t>
            </w:r>
            <w:r w:rsidR="00247F57" w:rsidRPr="2C68C90F">
              <w:rPr>
                <w:rFonts w:ascii="Calibri" w:hAnsi="Calibri" w:cs="Calibri"/>
                <w:sz w:val="22"/>
                <w:szCs w:val="22"/>
                <w:lang w:val="es-ES"/>
              </w:rPr>
              <w:t xml:space="preserve"> objeto de la presente negociación </w:t>
            </w:r>
            <w:r w:rsidR="00E76A35" w:rsidRPr="2C68C90F">
              <w:rPr>
                <w:rFonts w:ascii="Calibri" w:hAnsi="Calibri" w:cs="Calibri"/>
                <w:sz w:val="22"/>
                <w:szCs w:val="22"/>
                <w:lang w:val="es-ES"/>
              </w:rPr>
              <w:t xml:space="preserve">será a partir del </w:t>
            </w:r>
            <w:r w:rsidR="0DC1EA89" w:rsidRPr="2C68C90F">
              <w:rPr>
                <w:rFonts w:ascii="Calibri" w:hAnsi="Calibri" w:cs="Calibri"/>
                <w:sz w:val="22"/>
                <w:szCs w:val="22"/>
                <w:lang w:val="es-ES"/>
              </w:rPr>
              <w:t xml:space="preserve">sexto (6) </w:t>
            </w:r>
            <w:r w:rsidR="00E76A35" w:rsidRPr="2C68C90F">
              <w:rPr>
                <w:rFonts w:ascii="Calibri" w:hAnsi="Calibri" w:cs="Calibri"/>
                <w:sz w:val="22"/>
                <w:szCs w:val="22"/>
                <w:lang w:val="es-ES"/>
              </w:rPr>
              <w:t>día hábil siguiente a la rueda de negociación y</w:t>
            </w:r>
            <w:r w:rsidR="00742D85" w:rsidRPr="2C68C90F">
              <w:rPr>
                <w:rFonts w:ascii="Calibri" w:hAnsi="Calibri" w:cs="Calibri"/>
                <w:sz w:val="22"/>
                <w:szCs w:val="22"/>
                <w:lang w:val="es-ES"/>
              </w:rPr>
              <w:t xml:space="preserve"> </w:t>
            </w:r>
            <w:r w:rsidR="00742D85" w:rsidRPr="2C68C90F">
              <w:rPr>
                <w:rFonts w:ascii="Calibri" w:hAnsi="Calibri" w:cs="Calibri"/>
                <w:b/>
                <w:bCs/>
                <w:sz w:val="22"/>
                <w:szCs w:val="22"/>
                <w:u w:val="single"/>
                <w:lang w:val="es-ES"/>
              </w:rPr>
              <w:t xml:space="preserve">hasta el </w:t>
            </w:r>
            <w:r w:rsidR="25295B7C" w:rsidRPr="2C68C90F">
              <w:rPr>
                <w:rFonts w:ascii="Calibri" w:hAnsi="Calibri" w:cs="Calibri"/>
                <w:b/>
                <w:bCs/>
                <w:sz w:val="22"/>
                <w:szCs w:val="22"/>
                <w:u w:val="single"/>
                <w:lang w:val="es-ES"/>
              </w:rPr>
              <w:t>3</w:t>
            </w:r>
            <w:r w:rsidR="00016A60" w:rsidRPr="2C68C90F">
              <w:rPr>
                <w:rFonts w:ascii="Calibri" w:hAnsi="Calibri" w:cs="Calibri"/>
                <w:b/>
                <w:bCs/>
                <w:sz w:val="22"/>
                <w:szCs w:val="22"/>
                <w:u w:val="single"/>
                <w:lang w:val="es-ES"/>
              </w:rPr>
              <w:t xml:space="preserve">0 </w:t>
            </w:r>
            <w:r w:rsidR="00742D85" w:rsidRPr="2C68C90F">
              <w:rPr>
                <w:rFonts w:ascii="Calibri" w:hAnsi="Calibri" w:cs="Calibri"/>
                <w:b/>
                <w:bCs/>
                <w:sz w:val="22"/>
                <w:szCs w:val="22"/>
                <w:u w:val="single"/>
                <w:lang w:val="es-ES"/>
              </w:rPr>
              <w:t xml:space="preserve">de </w:t>
            </w:r>
            <w:r w:rsidR="00016A60" w:rsidRPr="2C68C90F">
              <w:rPr>
                <w:rFonts w:ascii="Calibri" w:hAnsi="Calibri" w:cs="Calibri"/>
                <w:b/>
                <w:bCs/>
                <w:sz w:val="22"/>
                <w:szCs w:val="22"/>
                <w:u w:val="single"/>
                <w:lang w:val="es-ES"/>
              </w:rPr>
              <w:t>octubre</w:t>
            </w:r>
            <w:r w:rsidR="00742D85" w:rsidRPr="2C68C90F">
              <w:rPr>
                <w:rFonts w:ascii="Calibri" w:hAnsi="Calibri" w:cs="Calibri"/>
                <w:b/>
                <w:bCs/>
                <w:sz w:val="22"/>
                <w:szCs w:val="22"/>
                <w:u w:val="single"/>
                <w:lang w:val="es-ES"/>
              </w:rPr>
              <w:t xml:space="preserve"> de 2025</w:t>
            </w:r>
            <w:r w:rsidR="004A36B6" w:rsidRPr="2C68C90F">
              <w:rPr>
                <w:rFonts w:ascii="Calibri" w:hAnsi="Calibri" w:cs="Calibri"/>
                <w:sz w:val="22"/>
                <w:szCs w:val="22"/>
                <w:lang w:val="es-ES"/>
              </w:rPr>
              <w:t>.</w:t>
            </w:r>
          </w:p>
          <w:p w14:paraId="7673D09E" w14:textId="6EF9A4FB" w:rsidR="00247F57" w:rsidRPr="00481028" w:rsidRDefault="00247F57" w:rsidP="00CB1D81">
            <w:pPr>
              <w:jc w:val="both"/>
              <w:rPr>
                <w:rFonts w:ascii="Calibri" w:hAnsi="Calibri" w:cs="Calibri"/>
                <w:bCs/>
                <w:sz w:val="22"/>
                <w:szCs w:val="22"/>
              </w:rPr>
            </w:pPr>
          </w:p>
        </w:tc>
      </w:tr>
      <w:tr w:rsidR="00306219" w:rsidRPr="0049588C" w14:paraId="0AE29EF1" w14:textId="77777777" w:rsidTr="4A70AB37">
        <w:trPr>
          <w:jc w:val="center"/>
        </w:trPr>
        <w:tc>
          <w:tcPr>
            <w:tcW w:w="10205" w:type="dxa"/>
            <w:shd w:val="clear" w:color="auto" w:fill="000000" w:themeFill="text1"/>
          </w:tcPr>
          <w:p w14:paraId="16E5D9D6" w14:textId="77777777" w:rsidR="00306219" w:rsidRPr="0049588C" w:rsidRDefault="00306219" w:rsidP="00740B61">
            <w:pPr>
              <w:jc w:val="center"/>
              <w:rPr>
                <w:rFonts w:ascii="Calibri" w:hAnsi="Calibri" w:cs="Calibri"/>
                <w:b/>
                <w:sz w:val="28"/>
                <w:szCs w:val="22"/>
              </w:rPr>
            </w:pPr>
            <w:r w:rsidRPr="0049588C">
              <w:rPr>
                <w:rFonts w:ascii="Calibri" w:hAnsi="Calibri" w:cs="Calibri"/>
                <w:b/>
                <w:sz w:val="28"/>
                <w:szCs w:val="22"/>
              </w:rPr>
              <w:lastRenderedPageBreak/>
              <w:t xml:space="preserve">4. </w:t>
            </w:r>
            <w:r w:rsidR="00FD2016" w:rsidRPr="0049588C">
              <w:rPr>
                <w:rFonts w:ascii="Calibri" w:hAnsi="Calibri" w:cs="Calibri"/>
                <w:b/>
                <w:sz w:val="28"/>
                <w:szCs w:val="22"/>
              </w:rPr>
              <w:t xml:space="preserve"> </w:t>
            </w:r>
            <w:r w:rsidRPr="0049588C">
              <w:rPr>
                <w:rFonts w:ascii="Calibri" w:hAnsi="Calibri" w:cs="Calibri"/>
                <w:b/>
                <w:sz w:val="28"/>
                <w:szCs w:val="22"/>
              </w:rPr>
              <w:t>SITIOS DE ENTREGA</w:t>
            </w:r>
          </w:p>
        </w:tc>
      </w:tr>
      <w:tr w:rsidR="00306219" w:rsidRPr="00481028" w14:paraId="73F5BEBC" w14:textId="77777777" w:rsidTr="4A70AB37">
        <w:trPr>
          <w:jc w:val="center"/>
        </w:trPr>
        <w:tc>
          <w:tcPr>
            <w:tcW w:w="10205" w:type="dxa"/>
          </w:tcPr>
          <w:p w14:paraId="32F83FDF" w14:textId="77777777" w:rsidR="00306219" w:rsidRPr="00481028" w:rsidRDefault="00306219" w:rsidP="00740B61">
            <w:pPr>
              <w:rPr>
                <w:rFonts w:ascii="Calibri" w:hAnsi="Calibri" w:cs="Calibri"/>
                <w:sz w:val="22"/>
                <w:szCs w:val="22"/>
              </w:rPr>
            </w:pPr>
          </w:p>
          <w:p w14:paraId="67BB75E8" w14:textId="77777777" w:rsidR="00306219" w:rsidRPr="00481028" w:rsidRDefault="000160D3" w:rsidP="00E9698C">
            <w:pPr>
              <w:pStyle w:val="Prrafodelista"/>
              <w:ind w:left="0"/>
              <w:jc w:val="both"/>
              <w:rPr>
                <w:rFonts w:ascii="Calibri" w:hAnsi="Calibri" w:cs="Calibri"/>
                <w:sz w:val="22"/>
                <w:szCs w:val="22"/>
                <w:lang w:val="es-ES"/>
              </w:rPr>
            </w:pPr>
            <w:r w:rsidRPr="00481028">
              <w:rPr>
                <w:rFonts w:ascii="Calibri" w:hAnsi="Calibri" w:cs="Calibri"/>
                <w:sz w:val="22"/>
                <w:szCs w:val="22"/>
                <w:lang w:val="es-ES"/>
              </w:rPr>
              <w:t>La entrega de los elementos se realizará previa coordinación del Supervisor en la siguiente dirección: Av. Calle 26 No. 128 – 00 Aeropuerto El Dorado- Puerta 6 CATAM – Almacén General COFAC - Bogotá D.C.</w:t>
            </w:r>
          </w:p>
          <w:p w14:paraId="2105BB78" w14:textId="5F94BA49" w:rsidR="000160D3" w:rsidRPr="00481028" w:rsidRDefault="000160D3" w:rsidP="00E9698C">
            <w:pPr>
              <w:pStyle w:val="Prrafodelista"/>
              <w:ind w:left="0"/>
              <w:jc w:val="both"/>
              <w:rPr>
                <w:rFonts w:ascii="Calibri" w:hAnsi="Calibri" w:cs="Calibri"/>
                <w:sz w:val="22"/>
                <w:szCs w:val="22"/>
              </w:rPr>
            </w:pPr>
          </w:p>
        </w:tc>
      </w:tr>
      <w:tr w:rsidR="00306219" w:rsidRPr="0049588C" w14:paraId="50BB4B7C" w14:textId="77777777" w:rsidTr="4A70AB37">
        <w:trPr>
          <w:jc w:val="center"/>
        </w:trPr>
        <w:tc>
          <w:tcPr>
            <w:tcW w:w="10205" w:type="dxa"/>
            <w:shd w:val="clear" w:color="auto" w:fill="000000" w:themeFill="text1"/>
          </w:tcPr>
          <w:p w14:paraId="35A331D3" w14:textId="77777777" w:rsidR="00306219" w:rsidRPr="0049588C" w:rsidRDefault="00306219" w:rsidP="00740B61">
            <w:pPr>
              <w:jc w:val="center"/>
              <w:rPr>
                <w:rFonts w:ascii="Calibri" w:hAnsi="Calibri" w:cs="Calibri"/>
                <w:b/>
                <w:sz w:val="28"/>
                <w:szCs w:val="22"/>
              </w:rPr>
            </w:pPr>
            <w:r w:rsidRPr="0049588C">
              <w:rPr>
                <w:rFonts w:ascii="Calibri" w:hAnsi="Calibri" w:cs="Calibri"/>
                <w:b/>
                <w:sz w:val="28"/>
                <w:szCs w:val="22"/>
              </w:rPr>
              <w:t xml:space="preserve">5. </w:t>
            </w:r>
            <w:r w:rsidR="00FD2016" w:rsidRPr="0049588C">
              <w:rPr>
                <w:rFonts w:ascii="Calibri" w:hAnsi="Calibri" w:cs="Calibri"/>
                <w:b/>
                <w:sz w:val="28"/>
                <w:szCs w:val="22"/>
              </w:rPr>
              <w:t xml:space="preserve"> </w:t>
            </w:r>
            <w:r w:rsidRPr="0049588C">
              <w:rPr>
                <w:rFonts w:ascii="Calibri" w:hAnsi="Calibri" w:cs="Calibri"/>
                <w:b/>
                <w:sz w:val="28"/>
                <w:szCs w:val="22"/>
              </w:rPr>
              <w:t>FORMA DE PAGO</w:t>
            </w:r>
          </w:p>
        </w:tc>
      </w:tr>
      <w:tr w:rsidR="00306219" w:rsidRPr="00481028" w14:paraId="093FDBCF" w14:textId="77777777" w:rsidTr="4A70AB37">
        <w:trPr>
          <w:jc w:val="center"/>
        </w:trPr>
        <w:tc>
          <w:tcPr>
            <w:tcW w:w="10205" w:type="dxa"/>
          </w:tcPr>
          <w:p w14:paraId="3C4BBA1A" w14:textId="77777777" w:rsidR="00306219" w:rsidRPr="0049588C" w:rsidRDefault="00306219" w:rsidP="00740B61">
            <w:pPr>
              <w:rPr>
                <w:rFonts w:asciiTheme="minorHAnsi" w:hAnsiTheme="minorHAnsi" w:cstheme="minorHAnsi"/>
                <w:sz w:val="22"/>
                <w:szCs w:val="22"/>
              </w:rPr>
            </w:pPr>
          </w:p>
          <w:p w14:paraId="402F3A0F" w14:textId="10632547" w:rsidR="00E7549A" w:rsidRPr="00E52039" w:rsidRDefault="00306219" w:rsidP="51BB0047">
            <w:pPr>
              <w:jc w:val="both"/>
              <w:rPr>
                <w:rFonts w:asciiTheme="minorHAnsi" w:hAnsiTheme="minorHAnsi" w:cstheme="minorHAnsi"/>
                <w:bCs/>
                <w:sz w:val="22"/>
                <w:szCs w:val="22"/>
                <w:lang w:val="es-ES"/>
              </w:rPr>
            </w:pPr>
            <w:r w:rsidRPr="0049588C">
              <w:rPr>
                <w:rFonts w:asciiTheme="minorHAnsi" w:hAnsiTheme="minorHAnsi" w:cstheme="minorHAnsi"/>
                <w:sz w:val="22"/>
                <w:szCs w:val="22"/>
                <w:lang w:val="es-ES"/>
              </w:rPr>
              <w:t xml:space="preserve">El </w:t>
            </w:r>
            <w:r w:rsidR="00F96D72" w:rsidRPr="0049588C">
              <w:rPr>
                <w:rFonts w:asciiTheme="minorHAnsi" w:hAnsiTheme="minorHAnsi" w:cstheme="minorHAnsi"/>
                <w:sz w:val="22"/>
                <w:szCs w:val="22"/>
                <w:lang w:val="es-ES"/>
              </w:rPr>
              <w:t>c</w:t>
            </w:r>
            <w:r w:rsidRPr="0049588C">
              <w:rPr>
                <w:rFonts w:asciiTheme="minorHAnsi" w:hAnsiTheme="minorHAnsi" w:cstheme="minorHAnsi"/>
                <w:sz w:val="22"/>
                <w:szCs w:val="22"/>
                <w:lang w:val="es-ES"/>
              </w:rPr>
              <w:t>omitente comprador pagará a través del</w:t>
            </w:r>
            <w:r w:rsidR="0071235E" w:rsidRPr="0049588C">
              <w:rPr>
                <w:rFonts w:asciiTheme="minorHAnsi" w:hAnsiTheme="minorHAnsi" w:cstheme="minorHAnsi"/>
                <w:sz w:val="22"/>
                <w:szCs w:val="22"/>
                <w:lang w:val="es-ES"/>
              </w:rPr>
              <w:t xml:space="preserve"> Sistema de Compensación, Liquidación </w:t>
            </w:r>
            <w:r w:rsidR="00CD05BC" w:rsidRPr="0049588C">
              <w:rPr>
                <w:rFonts w:asciiTheme="minorHAnsi" w:hAnsiTheme="minorHAnsi" w:cstheme="minorHAnsi"/>
                <w:sz w:val="22"/>
                <w:szCs w:val="22"/>
                <w:lang w:val="es-ES"/>
              </w:rPr>
              <w:t xml:space="preserve">y Administración de Garantías de la Bolsa Mercantil de Colombia </w:t>
            </w:r>
            <w:r w:rsidRPr="0049588C">
              <w:rPr>
                <w:rFonts w:asciiTheme="minorHAnsi" w:hAnsiTheme="minorHAnsi" w:cstheme="minorHAnsi"/>
                <w:sz w:val="22"/>
                <w:szCs w:val="22"/>
                <w:lang w:val="es-ES"/>
              </w:rPr>
              <w:t>S.A</w:t>
            </w:r>
            <w:r w:rsidRPr="00E52039">
              <w:rPr>
                <w:rFonts w:asciiTheme="minorHAnsi" w:hAnsiTheme="minorHAnsi" w:cstheme="minorHAnsi"/>
                <w:bCs/>
                <w:sz w:val="22"/>
                <w:szCs w:val="22"/>
                <w:lang w:val="es-ES"/>
              </w:rPr>
              <w:t>.</w:t>
            </w:r>
            <w:r w:rsidR="005F799D" w:rsidRPr="00E52039">
              <w:rPr>
                <w:rFonts w:asciiTheme="minorHAnsi" w:hAnsiTheme="minorHAnsi" w:cstheme="minorHAnsi"/>
                <w:bCs/>
                <w:sz w:val="22"/>
                <w:szCs w:val="22"/>
                <w:lang w:val="es-ES"/>
              </w:rPr>
              <w:t>, así:</w:t>
            </w:r>
          </w:p>
          <w:p w14:paraId="6ED31748" w14:textId="77777777" w:rsidR="00172ACC" w:rsidRPr="0049588C" w:rsidRDefault="00172ACC" w:rsidP="00740B61">
            <w:pPr>
              <w:jc w:val="both"/>
              <w:rPr>
                <w:rFonts w:asciiTheme="minorHAnsi" w:hAnsiTheme="minorHAnsi" w:cstheme="minorHAnsi"/>
                <w:sz w:val="22"/>
                <w:szCs w:val="22"/>
              </w:rPr>
            </w:pPr>
          </w:p>
          <w:p w14:paraId="27EF9F4C" w14:textId="77777777" w:rsidR="000160D3" w:rsidRPr="0049588C" w:rsidRDefault="000160D3" w:rsidP="000160D3">
            <w:pPr>
              <w:jc w:val="both"/>
              <w:rPr>
                <w:rFonts w:asciiTheme="minorHAnsi" w:hAnsiTheme="minorHAnsi" w:cstheme="minorHAnsi"/>
                <w:sz w:val="22"/>
                <w:szCs w:val="22"/>
                <w:lang w:val="es-ES"/>
              </w:rPr>
            </w:pPr>
            <w:r w:rsidRPr="0049588C">
              <w:rPr>
                <w:rFonts w:asciiTheme="minorHAnsi" w:hAnsiTheme="minorHAnsi" w:cstheme="minorHAnsi"/>
                <w:sz w:val="22"/>
                <w:szCs w:val="22"/>
                <w:lang w:val="es-ES"/>
              </w:rPr>
              <w:t>El comitente comprador y vendedor aceptan lo previsto en el artículo 10 de la Ley 964 de 2005, en relación con la aplicación del principio de finalidad que recae sobre las operaciones celebradas por conducto de los mercados administrados por la Bolsa. En consecuencia, los recursos destinados al cumplimiento de una operación celebrada en la Bolsa no pueden ser objeto de medidas judiciales y/o administrativas, incluidas las medidas de embargo, así como las derivadas de normas de naturaleza concursal o acuerdos de reorganización de sociedades.</w:t>
            </w:r>
          </w:p>
          <w:p w14:paraId="13EB36A2" w14:textId="39D1B3E1" w:rsidR="00FA124C" w:rsidRPr="0049588C" w:rsidRDefault="00FA124C" w:rsidP="00FA124C">
            <w:pPr>
              <w:jc w:val="both"/>
              <w:rPr>
                <w:rFonts w:asciiTheme="minorHAnsi" w:hAnsiTheme="minorHAnsi" w:cstheme="minorHAnsi"/>
                <w:sz w:val="22"/>
                <w:szCs w:val="22"/>
                <w:lang w:val="es-ES"/>
              </w:rPr>
            </w:pPr>
          </w:p>
          <w:p w14:paraId="1E2AF0A0" w14:textId="2E0C75C8" w:rsidR="000160D3" w:rsidRPr="0049588C" w:rsidRDefault="000160D3" w:rsidP="000160D3">
            <w:pPr>
              <w:jc w:val="both"/>
              <w:rPr>
                <w:rFonts w:asciiTheme="minorHAnsi" w:hAnsiTheme="minorHAnsi" w:cstheme="minorHAnsi"/>
                <w:sz w:val="22"/>
                <w:szCs w:val="22"/>
                <w:lang w:val="es-ES"/>
              </w:rPr>
            </w:pPr>
            <w:r w:rsidRPr="0049588C">
              <w:rPr>
                <w:rFonts w:asciiTheme="minorHAnsi" w:hAnsiTheme="minorHAnsi" w:cstheme="minorHAnsi"/>
                <w:sz w:val="22"/>
                <w:szCs w:val="22"/>
                <w:lang w:val="es-ES"/>
              </w:rPr>
              <w:t xml:space="preserve">Los pagos se realizaran dentro de los sesenta (60) días calendario siguientes al acta de recibo a satisfacción suscrita por el supervisor del contrato y el contratista o su delegado y presentación de la respectiva factura, entrada al almacén (cuando aplique); previa disponibilidad de PAC (disponibilidad de recursos); y cumplimiento de los demás trámites administrativos a que haya lugar, de conformidad con la ley 2024 del 23 de julio de 2020 “Por medio de la cual se adoptan normas de pago en plazos justos en el ámbito mercantil y se dictan otras disposiciones en materia de pago y facturación.  </w:t>
            </w:r>
          </w:p>
          <w:p w14:paraId="411F1295" w14:textId="66F9BCB7" w:rsidR="000160D3" w:rsidRPr="0049588C" w:rsidRDefault="000160D3" w:rsidP="00FA124C">
            <w:pPr>
              <w:jc w:val="both"/>
              <w:rPr>
                <w:rFonts w:asciiTheme="minorHAnsi" w:hAnsiTheme="minorHAnsi" w:cstheme="minorHAnsi"/>
                <w:sz w:val="22"/>
                <w:szCs w:val="22"/>
              </w:rPr>
            </w:pPr>
          </w:p>
          <w:p w14:paraId="15C9A2F5" w14:textId="77777777" w:rsidR="0049588C" w:rsidRPr="0049588C" w:rsidRDefault="0049588C" w:rsidP="00FA124C">
            <w:pPr>
              <w:jc w:val="both"/>
              <w:rPr>
                <w:rFonts w:asciiTheme="minorHAnsi" w:hAnsiTheme="minorHAnsi" w:cstheme="minorHAnsi"/>
                <w:sz w:val="22"/>
                <w:szCs w:val="22"/>
              </w:rPr>
            </w:pPr>
          </w:p>
          <w:tbl>
            <w:tblPr>
              <w:tblW w:w="6914"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50"/>
              <w:gridCol w:w="1665"/>
              <w:gridCol w:w="2999"/>
            </w:tblGrid>
            <w:tr w:rsidR="00FC240E" w:rsidRPr="0049588C" w14:paraId="4A062EDF" w14:textId="77777777" w:rsidTr="7D8217B2">
              <w:trPr>
                <w:trHeight w:val="300"/>
                <w:jc w:val="center"/>
              </w:trPr>
              <w:tc>
                <w:tcPr>
                  <w:tcW w:w="6914" w:type="dxa"/>
                  <w:gridSpan w:val="3"/>
                  <w:tcBorders>
                    <w:top w:val="single" w:sz="6" w:space="0" w:color="auto"/>
                    <w:left w:val="single" w:sz="6" w:space="0" w:color="auto"/>
                    <w:bottom w:val="single" w:sz="6" w:space="0" w:color="auto"/>
                    <w:right w:val="single" w:sz="6" w:space="0" w:color="auto"/>
                  </w:tcBorders>
                  <w:shd w:val="clear" w:color="auto" w:fill="8DB3E2" w:themeFill="text2" w:themeFillTint="66"/>
                  <w:vAlign w:val="center"/>
                  <w:hideMark/>
                </w:tcPr>
                <w:p w14:paraId="5E324822" w14:textId="77777777" w:rsidR="00FC240E" w:rsidRPr="0049588C" w:rsidRDefault="00FC240E" w:rsidP="00FC240E">
                  <w:pPr>
                    <w:jc w:val="center"/>
                    <w:textAlignment w:val="baseline"/>
                    <w:rPr>
                      <w:rFonts w:asciiTheme="minorHAnsi" w:hAnsiTheme="minorHAnsi" w:cstheme="minorHAnsi"/>
                      <w:sz w:val="22"/>
                      <w:szCs w:val="22"/>
                      <w:lang w:val="es-CO" w:eastAsia="es-CO"/>
                    </w:rPr>
                  </w:pPr>
                  <w:r w:rsidRPr="0049588C">
                    <w:rPr>
                      <w:rFonts w:asciiTheme="minorHAnsi" w:hAnsiTheme="minorHAnsi" w:cstheme="minorHAnsi"/>
                      <w:b/>
                      <w:bCs/>
                      <w:sz w:val="22"/>
                      <w:szCs w:val="22"/>
                      <w:lang w:val="es-ES" w:eastAsia="es-CO"/>
                    </w:rPr>
                    <w:t xml:space="preserve">Operación No. 02 </w:t>
                  </w:r>
                  <w:r w:rsidRPr="0049588C">
                    <w:rPr>
                      <w:rFonts w:asciiTheme="minorHAnsi" w:hAnsiTheme="minorHAnsi" w:cstheme="minorHAnsi"/>
                      <w:b/>
                      <w:bCs/>
                      <w:sz w:val="22"/>
                      <w:szCs w:val="22"/>
                      <w:lang w:val="es-CO" w:eastAsia="es-CO"/>
                    </w:rPr>
                    <w:t>Orden de suministro (tarjeta canjeable) personal Militar y civil.</w:t>
                  </w:r>
                  <w:r w:rsidRPr="0049588C">
                    <w:rPr>
                      <w:rFonts w:asciiTheme="minorHAnsi" w:hAnsiTheme="minorHAnsi" w:cstheme="minorHAnsi"/>
                      <w:sz w:val="22"/>
                      <w:szCs w:val="22"/>
                      <w:lang w:val="es-CO" w:eastAsia="es-CO"/>
                    </w:rPr>
                    <w:t> </w:t>
                  </w:r>
                </w:p>
              </w:tc>
            </w:tr>
            <w:tr w:rsidR="00FC240E" w:rsidRPr="0049588C" w14:paraId="1FE1998C" w14:textId="77777777" w:rsidTr="7D8217B2">
              <w:trPr>
                <w:trHeight w:val="300"/>
                <w:jc w:val="center"/>
              </w:trPr>
              <w:tc>
                <w:tcPr>
                  <w:tcW w:w="2250" w:type="dxa"/>
                  <w:tcBorders>
                    <w:top w:val="single" w:sz="6" w:space="0" w:color="auto"/>
                    <w:left w:val="single" w:sz="6" w:space="0" w:color="auto"/>
                    <w:bottom w:val="single" w:sz="6" w:space="0" w:color="auto"/>
                    <w:right w:val="single" w:sz="6" w:space="0" w:color="auto"/>
                  </w:tcBorders>
                  <w:shd w:val="clear" w:color="auto" w:fill="8DB3E2" w:themeFill="text2" w:themeFillTint="66"/>
                  <w:vAlign w:val="center"/>
                  <w:hideMark/>
                </w:tcPr>
                <w:p w14:paraId="6A40F7C7" w14:textId="77777777" w:rsidR="00FC240E" w:rsidRPr="0049588C" w:rsidRDefault="00FC240E" w:rsidP="00FC240E">
                  <w:pPr>
                    <w:jc w:val="center"/>
                    <w:textAlignment w:val="baseline"/>
                    <w:rPr>
                      <w:rFonts w:asciiTheme="minorHAnsi" w:hAnsiTheme="minorHAnsi" w:cstheme="minorHAnsi"/>
                      <w:sz w:val="22"/>
                      <w:szCs w:val="22"/>
                      <w:lang w:val="es-CO" w:eastAsia="es-CO"/>
                    </w:rPr>
                  </w:pPr>
                  <w:r w:rsidRPr="0049588C">
                    <w:rPr>
                      <w:rFonts w:asciiTheme="minorHAnsi" w:hAnsiTheme="minorHAnsi" w:cstheme="minorHAnsi"/>
                      <w:b/>
                      <w:bCs/>
                      <w:sz w:val="22"/>
                      <w:szCs w:val="22"/>
                      <w:lang w:val="es-ES" w:eastAsia="es-CO"/>
                    </w:rPr>
                    <w:t>FECHA DE CORTE</w:t>
                  </w:r>
                  <w:r w:rsidRPr="0049588C">
                    <w:rPr>
                      <w:rFonts w:asciiTheme="minorHAnsi" w:hAnsiTheme="minorHAnsi" w:cstheme="minorHAnsi"/>
                      <w:sz w:val="22"/>
                      <w:szCs w:val="22"/>
                      <w:lang w:val="es-CO" w:eastAsia="es-CO"/>
                    </w:rPr>
                    <w:t> </w:t>
                  </w:r>
                </w:p>
              </w:tc>
              <w:tc>
                <w:tcPr>
                  <w:tcW w:w="1665" w:type="dxa"/>
                  <w:tcBorders>
                    <w:top w:val="single" w:sz="6" w:space="0" w:color="auto"/>
                    <w:left w:val="single" w:sz="6" w:space="0" w:color="auto"/>
                    <w:bottom w:val="single" w:sz="6" w:space="0" w:color="auto"/>
                    <w:right w:val="single" w:sz="6" w:space="0" w:color="auto"/>
                  </w:tcBorders>
                  <w:shd w:val="clear" w:color="auto" w:fill="8DB3E2" w:themeFill="text2" w:themeFillTint="66"/>
                  <w:vAlign w:val="center"/>
                  <w:hideMark/>
                </w:tcPr>
                <w:p w14:paraId="596E742B" w14:textId="77777777" w:rsidR="00FC240E" w:rsidRPr="0049588C" w:rsidRDefault="00FC240E" w:rsidP="00FC240E">
                  <w:pPr>
                    <w:jc w:val="center"/>
                    <w:textAlignment w:val="baseline"/>
                    <w:rPr>
                      <w:rFonts w:asciiTheme="minorHAnsi" w:hAnsiTheme="minorHAnsi" w:cstheme="minorHAnsi"/>
                      <w:sz w:val="22"/>
                      <w:szCs w:val="22"/>
                      <w:lang w:val="es-CO" w:eastAsia="es-CO"/>
                    </w:rPr>
                  </w:pPr>
                  <w:r w:rsidRPr="0049588C">
                    <w:rPr>
                      <w:rFonts w:asciiTheme="minorHAnsi" w:hAnsiTheme="minorHAnsi" w:cstheme="minorHAnsi"/>
                      <w:b/>
                      <w:bCs/>
                      <w:sz w:val="22"/>
                      <w:szCs w:val="22"/>
                      <w:lang w:val="es-ES" w:eastAsia="es-CO"/>
                    </w:rPr>
                    <w:t>PAC</w:t>
                  </w:r>
                  <w:r w:rsidRPr="0049588C">
                    <w:rPr>
                      <w:rFonts w:asciiTheme="minorHAnsi" w:hAnsiTheme="minorHAnsi" w:cstheme="minorHAnsi"/>
                      <w:sz w:val="22"/>
                      <w:szCs w:val="22"/>
                      <w:lang w:val="es-CO" w:eastAsia="es-CO"/>
                    </w:rPr>
                    <w:t> </w:t>
                  </w:r>
                </w:p>
              </w:tc>
              <w:tc>
                <w:tcPr>
                  <w:tcW w:w="2999" w:type="dxa"/>
                  <w:tcBorders>
                    <w:top w:val="single" w:sz="6" w:space="0" w:color="auto"/>
                    <w:left w:val="single" w:sz="6" w:space="0" w:color="auto"/>
                    <w:bottom w:val="single" w:sz="6" w:space="0" w:color="auto"/>
                    <w:right w:val="single" w:sz="6" w:space="0" w:color="auto"/>
                  </w:tcBorders>
                  <w:shd w:val="clear" w:color="auto" w:fill="8DB3E2" w:themeFill="text2" w:themeFillTint="66"/>
                  <w:vAlign w:val="center"/>
                  <w:hideMark/>
                </w:tcPr>
                <w:p w14:paraId="7D6B7E84" w14:textId="77777777" w:rsidR="00FC240E" w:rsidRPr="0049588C" w:rsidRDefault="00FC240E" w:rsidP="00FC240E">
                  <w:pPr>
                    <w:jc w:val="center"/>
                    <w:textAlignment w:val="baseline"/>
                    <w:rPr>
                      <w:rFonts w:asciiTheme="minorHAnsi" w:hAnsiTheme="minorHAnsi" w:cstheme="minorHAnsi"/>
                      <w:sz w:val="22"/>
                      <w:szCs w:val="22"/>
                      <w:lang w:val="es-CO" w:eastAsia="es-CO"/>
                    </w:rPr>
                  </w:pPr>
                  <w:r w:rsidRPr="0049588C">
                    <w:rPr>
                      <w:rFonts w:asciiTheme="minorHAnsi" w:hAnsiTheme="minorHAnsi" w:cstheme="minorHAnsi"/>
                      <w:b/>
                      <w:bCs/>
                      <w:sz w:val="22"/>
                      <w:szCs w:val="22"/>
                      <w:lang w:val="es-ES" w:eastAsia="es-CO"/>
                    </w:rPr>
                    <w:t>OBSERVACIONES</w:t>
                  </w:r>
                  <w:r w:rsidRPr="0049588C">
                    <w:rPr>
                      <w:rFonts w:asciiTheme="minorHAnsi" w:hAnsiTheme="minorHAnsi" w:cstheme="minorHAnsi"/>
                      <w:sz w:val="22"/>
                      <w:szCs w:val="22"/>
                      <w:lang w:val="es-CO" w:eastAsia="es-CO"/>
                    </w:rPr>
                    <w:t> </w:t>
                  </w:r>
                </w:p>
              </w:tc>
            </w:tr>
            <w:tr w:rsidR="00FC240E" w:rsidRPr="0049588C" w14:paraId="7377A5A4" w14:textId="77777777" w:rsidTr="7D8217B2">
              <w:trPr>
                <w:trHeight w:val="1977"/>
                <w:jc w:val="center"/>
              </w:trPr>
              <w:tc>
                <w:tcPr>
                  <w:tcW w:w="2250" w:type="dxa"/>
                  <w:tcBorders>
                    <w:top w:val="single" w:sz="6" w:space="0" w:color="auto"/>
                    <w:left w:val="single" w:sz="6" w:space="0" w:color="auto"/>
                    <w:bottom w:val="single" w:sz="6" w:space="0" w:color="auto"/>
                    <w:right w:val="single" w:sz="6" w:space="0" w:color="auto"/>
                  </w:tcBorders>
                  <w:vAlign w:val="center"/>
                  <w:hideMark/>
                </w:tcPr>
                <w:p w14:paraId="2CCC529F" w14:textId="1C786AF2" w:rsidR="00FC240E" w:rsidRPr="0049588C" w:rsidRDefault="476E2FC7" w:rsidP="2C68C90F">
                  <w:pPr>
                    <w:jc w:val="center"/>
                    <w:textAlignment w:val="baseline"/>
                    <w:rPr>
                      <w:rFonts w:asciiTheme="minorHAnsi" w:hAnsiTheme="minorHAnsi" w:cstheme="minorBidi"/>
                      <w:sz w:val="22"/>
                      <w:szCs w:val="22"/>
                      <w:lang w:val="es-CO" w:eastAsia="es-CO"/>
                    </w:rPr>
                  </w:pPr>
                  <w:r w:rsidRPr="2C68C90F">
                    <w:rPr>
                      <w:rFonts w:asciiTheme="minorHAnsi" w:hAnsiTheme="minorHAnsi" w:cstheme="minorBidi"/>
                      <w:sz w:val="22"/>
                      <w:szCs w:val="22"/>
                      <w:lang w:val="es-ES" w:eastAsia="es-CO"/>
                    </w:rPr>
                    <w:t xml:space="preserve"> </w:t>
                  </w:r>
                  <w:r w:rsidR="191236FC" w:rsidRPr="2C68C90F">
                    <w:rPr>
                      <w:rFonts w:asciiTheme="minorHAnsi" w:hAnsiTheme="minorHAnsi" w:cstheme="minorBidi"/>
                      <w:sz w:val="22"/>
                      <w:szCs w:val="22"/>
                      <w:lang w:val="es-ES" w:eastAsia="es-CO"/>
                    </w:rPr>
                    <w:t>3</w:t>
                  </w:r>
                  <w:r w:rsidR="002760B3" w:rsidRPr="2C68C90F">
                    <w:rPr>
                      <w:rFonts w:asciiTheme="minorHAnsi" w:hAnsiTheme="minorHAnsi" w:cstheme="minorBidi"/>
                      <w:sz w:val="22"/>
                      <w:szCs w:val="22"/>
                      <w:lang w:val="es-ES" w:eastAsia="es-CO"/>
                    </w:rPr>
                    <w:t xml:space="preserve">0 </w:t>
                  </w:r>
                  <w:r w:rsidRPr="2C68C90F">
                    <w:rPr>
                      <w:rFonts w:asciiTheme="minorHAnsi" w:hAnsiTheme="minorHAnsi" w:cstheme="minorBidi"/>
                      <w:sz w:val="22"/>
                      <w:szCs w:val="22"/>
                      <w:lang w:val="es-ES" w:eastAsia="es-CO"/>
                    </w:rPr>
                    <w:t xml:space="preserve">DE </w:t>
                  </w:r>
                  <w:r w:rsidR="002760B3" w:rsidRPr="2C68C90F">
                    <w:rPr>
                      <w:rFonts w:asciiTheme="minorHAnsi" w:hAnsiTheme="minorHAnsi" w:cstheme="minorBidi"/>
                      <w:sz w:val="22"/>
                      <w:szCs w:val="22"/>
                      <w:lang w:val="es-ES" w:eastAsia="es-CO"/>
                    </w:rPr>
                    <w:t xml:space="preserve">OCTUBRE </w:t>
                  </w:r>
                  <w:r w:rsidRPr="2C68C90F">
                    <w:rPr>
                      <w:rFonts w:asciiTheme="minorHAnsi" w:hAnsiTheme="minorHAnsi" w:cstheme="minorBidi"/>
                      <w:sz w:val="22"/>
                      <w:szCs w:val="22"/>
                      <w:lang w:val="es-ES" w:eastAsia="es-CO"/>
                    </w:rPr>
                    <w:t>DE 2025</w:t>
                  </w:r>
                  <w:r w:rsidRPr="2C68C90F">
                    <w:rPr>
                      <w:rFonts w:asciiTheme="minorHAnsi" w:hAnsiTheme="minorHAnsi" w:cstheme="minorBidi"/>
                      <w:sz w:val="22"/>
                      <w:szCs w:val="22"/>
                      <w:lang w:val="es-CO" w:eastAsia="es-CO"/>
                    </w:rPr>
                    <w:t> </w:t>
                  </w:r>
                </w:p>
              </w:tc>
              <w:tc>
                <w:tcPr>
                  <w:tcW w:w="1665" w:type="dxa"/>
                  <w:tcBorders>
                    <w:top w:val="single" w:sz="6" w:space="0" w:color="auto"/>
                    <w:left w:val="single" w:sz="6" w:space="0" w:color="auto"/>
                    <w:bottom w:val="single" w:sz="6" w:space="0" w:color="auto"/>
                    <w:right w:val="single" w:sz="6" w:space="0" w:color="auto"/>
                  </w:tcBorders>
                  <w:vAlign w:val="center"/>
                  <w:hideMark/>
                </w:tcPr>
                <w:p w14:paraId="358A7188" w14:textId="52AB945D" w:rsidR="00FC240E" w:rsidRPr="0049588C" w:rsidRDefault="002760B3" w:rsidP="2C68C90F">
                  <w:pPr>
                    <w:jc w:val="center"/>
                    <w:textAlignment w:val="baseline"/>
                    <w:rPr>
                      <w:rFonts w:asciiTheme="minorHAnsi" w:hAnsiTheme="minorHAnsi" w:cstheme="minorBidi"/>
                      <w:sz w:val="22"/>
                      <w:szCs w:val="22"/>
                      <w:lang w:val="es-CO" w:eastAsia="es-CO"/>
                    </w:rPr>
                  </w:pPr>
                  <w:r w:rsidRPr="7D8217B2">
                    <w:rPr>
                      <w:rFonts w:asciiTheme="minorHAnsi" w:hAnsiTheme="minorHAnsi" w:cstheme="minorBidi"/>
                      <w:sz w:val="22"/>
                      <w:szCs w:val="22"/>
                      <w:lang w:val="es-ES" w:eastAsia="es-CO"/>
                    </w:rPr>
                    <w:t xml:space="preserve"> DICIEMBRE </w:t>
                  </w:r>
                  <w:r w:rsidR="476E2FC7" w:rsidRPr="7D8217B2">
                    <w:rPr>
                      <w:rFonts w:asciiTheme="minorHAnsi" w:hAnsiTheme="minorHAnsi" w:cstheme="minorBidi"/>
                      <w:sz w:val="22"/>
                      <w:szCs w:val="22"/>
                      <w:lang w:val="es-ES" w:eastAsia="es-CO"/>
                    </w:rPr>
                    <w:t>DE 2025</w:t>
                  </w:r>
                  <w:r w:rsidR="476E2FC7" w:rsidRPr="7D8217B2">
                    <w:rPr>
                      <w:rFonts w:asciiTheme="minorHAnsi" w:hAnsiTheme="minorHAnsi" w:cstheme="minorBidi"/>
                      <w:sz w:val="22"/>
                      <w:szCs w:val="22"/>
                      <w:lang w:val="es-CO" w:eastAsia="es-CO"/>
                    </w:rPr>
                    <w:t> </w:t>
                  </w:r>
                  <w:r w:rsidR="66A65603" w:rsidRPr="7D8217B2">
                    <w:rPr>
                      <w:rFonts w:asciiTheme="minorHAnsi" w:hAnsiTheme="minorHAnsi" w:cstheme="minorBidi"/>
                      <w:sz w:val="22"/>
                      <w:szCs w:val="22"/>
                      <w:lang w:val="es-CO" w:eastAsia="es-CO"/>
                    </w:rPr>
                    <w:t>Y/O CUENTAS POR PAGAR 2025 PAGADERAS PRIMER TRIMESTRE DEL 2026</w:t>
                  </w:r>
                </w:p>
              </w:tc>
              <w:tc>
                <w:tcPr>
                  <w:tcW w:w="2999" w:type="dxa"/>
                  <w:tcBorders>
                    <w:top w:val="single" w:sz="6" w:space="0" w:color="auto"/>
                    <w:left w:val="single" w:sz="6" w:space="0" w:color="auto"/>
                    <w:bottom w:val="single" w:sz="6" w:space="0" w:color="auto"/>
                    <w:right w:val="single" w:sz="6" w:space="0" w:color="auto"/>
                  </w:tcBorders>
                  <w:vAlign w:val="center"/>
                  <w:hideMark/>
                </w:tcPr>
                <w:p w14:paraId="1B324B18" w14:textId="52C6E9C4" w:rsidR="00FC240E" w:rsidRPr="0049588C" w:rsidRDefault="476E2FC7" w:rsidP="2C68C90F">
                  <w:pPr>
                    <w:ind w:left="91" w:right="202"/>
                    <w:jc w:val="both"/>
                    <w:textAlignment w:val="baseline"/>
                    <w:rPr>
                      <w:rFonts w:asciiTheme="minorHAnsi" w:hAnsiTheme="minorHAnsi" w:cstheme="minorBidi"/>
                      <w:sz w:val="22"/>
                      <w:szCs w:val="22"/>
                      <w:lang w:val="es-CO" w:eastAsia="es-CO"/>
                    </w:rPr>
                  </w:pPr>
                  <w:r w:rsidRPr="7D8217B2">
                    <w:rPr>
                      <w:rFonts w:asciiTheme="minorHAnsi" w:hAnsiTheme="minorHAnsi" w:cstheme="minorBidi"/>
                      <w:sz w:val="22"/>
                      <w:szCs w:val="22"/>
                      <w:lang w:val="es-ES" w:eastAsia="es-CO"/>
                    </w:rPr>
                    <w:t xml:space="preserve">ÚNICO PAGO con cargo al PAC </w:t>
                  </w:r>
                  <w:r w:rsidR="002760B3" w:rsidRPr="7D8217B2">
                    <w:rPr>
                      <w:rFonts w:asciiTheme="minorHAnsi" w:hAnsiTheme="minorHAnsi" w:cstheme="minorBidi"/>
                      <w:sz w:val="22"/>
                      <w:szCs w:val="22"/>
                      <w:lang w:val="es-ES" w:eastAsia="es-CO"/>
                    </w:rPr>
                    <w:t xml:space="preserve">diciembre </w:t>
                  </w:r>
                  <w:r w:rsidRPr="7D8217B2">
                    <w:rPr>
                      <w:rFonts w:asciiTheme="minorHAnsi" w:hAnsiTheme="minorHAnsi" w:cstheme="minorBidi"/>
                      <w:sz w:val="22"/>
                      <w:szCs w:val="22"/>
                      <w:lang w:val="es-ES" w:eastAsia="es-CO"/>
                    </w:rPr>
                    <w:t xml:space="preserve">2025 </w:t>
                  </w:r>
                  <w:r w:rsidR="2E036905" w:rsidRPr="7D8217B2">
                    <w:rPr>
                      <w:rFonts w:asciiTheme="minorHAnsi" w:hAnsiTheme="minorHAnsi" w:cstheme="minorBidi"/>
                      <w:sz w:val="22"/>
                      <w:szCs w:val="22"/>
                      <w:lang w:val="es-ES" w:eastAsia="es-CO"/>
                    </w:rPr>
                    <w:t xml:space="preserve">y/o cuentas por pagar 2025, pagaderas primer trimestre del 2026, </w:t>
                  </w:r>
                  <w:r w:rsidRPr="7D8217B2">
                    <w:rPr>
                      <w:rFonts w:asciiTheme="minorHAnsi" w:hAnsiTheme="minorHAnsi" w:cstheme="minorBidi"/>
                      <w:sz w:val="22"/>
                      <w:szCs w:val="22"/>
                      <w:lang w:val="es-ES" w:eastAsia="es-CO"/>
                    </w:rPr>
                    <w:t xml:space="preserve">por el 100% del valor de la operación 02 </w:t>
                  </w:r>
                  <w:r w:rsidRPr="7D8217B2">
                    <w:rPr>
                      <w:rFonts w:asciiTheme="minorHAnsi" w:hAnsiTheme="minorHAnsi" w:cstheme="minorBidi"/>
                      <w:sz w:val="22"/>
                      <w:szCs w:val="22"/>
                      <w:lang w:val="es-CO" w:eastAsia="es-CO"/>
                    </w:rPr>
                    <w:t>hasta agotar el presupuesto asignado para esta operación o satisfacer de la necesidad requerida por la entidad. </w:t>
                  </w:r>
                </w:p>
              </w:tc>
            </w:tr>
          </w:tbl>
          <w:p w14:paraId="14771D80" w14:textId="77777777" w:rsidR="00FC240E" w:rsidRPr="0049588C" w:rsidRDefault="00FC240E" w:rsidP="00FA124C">
            <w:pPr>
              <w:jc w:val="both"/>
              <w:rPr>
                <w:rFonts w:asciiTheme="minorHAnsi" w:hAnsiTheme="minorHAnsi" w:cstheme="minorHAnsi"/>
                <w:sz w:val="22"/>
                <w:szCs w:val="22"/>
              </w:rPr>
            </w:pPr>
          </w:p>
          <w:p w14:paraId="28CF055C" w14:textId="7F4138E9" w:rsidR="000160D3" w:rsidRPr="0049588C" w:rsidRDefault="000160D3" w:rsidP="000160D3">
            <w:pPr>
              <w:jc w:val="both"/>
              <w:rPr>
                <w:rFonts w:asciiTheme="minorHAnsi" w:hAnsiTheme="minorHAnsi" w:cstheme="minorHAnsi"/>
                <w:sz w:val="22"/>
                <w:szCs w:val="22"/>
                <w:lang w:val="es-CO"/>
              </w:rPr>
            </w:pPr>
            <w:r w:rsidRPr="0049588C">
              <w:rPr>
                <w:rFonts w:asciiTheme="minorHAnsi" w:hAnsiTheme="minorHAnsi" w:cstheme="minorHAnsi"/>
                <w:sz w:val="22"/>
                <w:szCs w:val="22"/>
                <w:lang w:val="es-CO"/>
              </w:rPr>
              <w:t>Los pagos anteriormente mencionados se efectuarán dentro del plazo establecido, para el cual la entidad adelantará los trámites pertinentes para realizar el pago dentro de dicho término.</w:t>
            </w:r>
          </w:p>
          <w:p w14:paraId="04314C97" w14:textId="7253FFC4" w:rsidR="000160D3" w:rsidRPr="0049588C" w:rsidRDefault="000160D3" w:rsidP="000160D3">
            <w:pPr>
              <w:jc w:val="both"/>
              <w:rPr>
                <w:rFonts w:asciiTheme="minorHAnsi" w:hAnsiTheme="minorHAnsi" w:cstheme="minorHAnsi"/>
                <w:sz w:val="22"/>
                <w:szCs w:val="22"/>
                <w:lang w:val="es-CO"/>
              </w:rPr>
            </w:pPr>
          </w:p>
          <w:p w14:paraId="31CC5619" w14:textId="40D9486E" w:rsidR="00A00BC3" w:rsidRPr="0049588C" w:rsidRDefault="00A00BC3" w:rsidP="000160D3">
            <w:pPr>
              <w:jc w:val="both"/>
              <w:rPr>
                <w:rFonts w:asciiTheme="minorHAnsi" w:hAnsiTheme="minorHAnsi" w:cstheme="minorHAnsi"/>
                <w:sz w:val="22"/>
                <w:szCs w:val="22"/>
                <w:lang w:val="es-CO"/>
              </w:rPr>
            </w:pPr>
            <w:r w:rsidRPr="0049588C">
              <w:rPr>
                <w:rFonts w:asciiTheme="minorHAnsi" w:hAnsiTheme="minorHAnsi" w:cstheme="minorHAnsi"/>
                <w:b/>
                <w:bCs/>
                <w:sz w:val="22"/>
                <w:szCs w:val="22"/>
              </w:rPr>
              <w:t xml:space="preserve">PARAGRAFO 1: </w:t>
            </w:r>
            <w:r w:rsidRPr="0049588C">
              <w:rPr>
                <w:rFonts w:asciiTheme="minorHAnsi" w:hAnsiTheme="minorHAnsi" w:cstheme="minorHAnsi"/>
                <w:sz w:val="22"/>
                <w:szCs w:val="22"/>
                <w:lang w:val="es-CO"/>
              </w:rPr>
              <w:t xml:space="preserve">Para todos los pagos, el comitente vendedor deberá previamente entregar al comitente comprador, dentro de los </w:t>
            </w:r>
            <w:r w:rsidR="002760B3" w:rsidRPr="0049588C">
              <w:rPr>
                <w:rFonts w:asciiTheme="minorHAnsi" w:hAnsiTheme="minorHAnsi" w:cstheme="minorHAnsi"/>
                <w:sz w:val="22"/>
                <w:szCs w:val="22"/>
                <w:lang w:val="es-CO"/>
              </w:rPr>
              <w:t xml:space="preserve">cinco </w:t>
            </w:r>
            <w:r w:rsidR="0049588C" w:rsidRPr="0049588C">
              <w:rPr>
                <w:rFonts w:asciiTheme="minorHAnsi" w:hAnsiTheme="minorHAnsi" w:cstheme="minorHAnsi"/>
                <w:sz w:val="22"/>
                <w:szCs w:val="22"/>
                <w:lang w:val="es-CO"/>
              </w:rPr>
              <w:t>(05</w:t>
            </w:r>
            <w:r w:rsidRPr="0049588C">
              <w:rPr>
                <w:rFonts w:asciiTheme="minorHAnsi" w:hAnsiTheme="minorHAnsi" w:cstheme="minorHAnsi"/>
                <w:sz w:val="22"/>
                <w:szCs w:val="22"/>
                <w:lang w:val="es-CO"/>
              </w:rPr>
              <w:t xml:space="preserve">) días hábiles siguientes </w:t>
            </w:r>
            <w:r w:rsidR="002760B3" w:rsidRPr="0049588C">
              <w:rPr>
                <w:rFonts w:asciiTheme="minorHAnsi" w:hAnsiTheme="minorHAnsi" w:cstheme="minorHAnsi"/>
                <w:sz w:val="22"/>
                <w:szCs w:val="22"/>
                <w:lang w:val="es-CO"/>
              </w:rPr>
              <w:t>a la entrega de los bonos</w:t>
            </w:r>
            <w:r w:rsidRPr="0049588C">
              <w:rPr>
                <w:rFonts w:asciiTheme="minorHAnsi" w:hAnsiTheme="minorHAnsi" w:cstheme="minorHAnsi"/>
                <w:sz w:val="22"/>
                <w:szCs w:val="22"/>
                <w:lang w:val="es-CO"/>
              </w:rPr>
              <w:t>, la siguiente documentación</w:t>
            </w:r>
          </w:p>
          <w:p w14:paraId="7F397CBD" w14:textId="77777777" w:rsidR="000160D3" w:rsidRPr="0049588C" w:rsidRDefault="000160D3" w:rsidP="000160D3">
            <w:pPr>
              <w:jc w:val="both"/>
              <w:rPr>
                <w:rFonts w:asciiTheme="minorHAnsi" w:hAnsiTheme="minorHAnsi" w:cstheme="minorHAnsi"/>
                <w:sz w:val="22"/>
                <w:szCs w:val="22"/>
                <w:lang w:val="es-CO"/>
              </w:rPr>
            </w:pPr>
          </w:p>
          <w:p w14:paraId="5B7348D5" w14:textId="77777777" w:rsidR="000160D3" w:rsidRPr="0049588C" w:rsidRDefault="000160D3" w:rsidP="000160D3">
            <w:pPr>
              <w:jc w:val="both"/>
              <w:rPr>
                <w:rFonts w:asciiTheme="minorHAnsi" w:hAnsiTheme="minorHAnsi" w:cstheme="minorHAnsi"/>
                <w:sz w:val="22"/>
                <w:szCs w:val="22"/>
                <w:lang w:val="es-CO"/>
              </w:rPr>
            </w:pPr>
            <w:r w:rsidRPr="0049588C">
              <w:rPr>
                <w:rFonts w:asciiTheme="minorHAnsi" w:hAnsiTheme="minorHAnsi" w:cstheme="minorHAnsi"/>
                <w:sz w:val="22"/>
                <w:szCs w:val="22"/>
                <w:lang w:val="es-CO"/>
              </w:rPr>
              <w:t>1. Factura Electrónica por valor de cada pago.</w:t>
            </w:r>
          </w:p>
          <w:p w14:paraId="70BDFC0D" w14:textId="77777777" w:rsidR="000160D3" w:rsidRPr="0049588C" w:rsidRDefault="000160D3" w:rsidP="000160D3">
            <w:pPr>
              <w:jc w:val="both"/>
              <w:rPr>
                <w:rFonts w:asciiTheme="minorHAnsi" w:hAnsiTheme="minorHAnsi" w:cstheme="minorHAnsi"/>
                <w:sz w:val="22"/>
                <w:szCs w:val="22"/>
                <w:lang w:val="es-CO"/>
              </w:rPr>
            </w:pPr>
            <w:r w:rsidRPr="0049588C">
              <w:rPr>
                <w:rFonts w:asciiTheme="minorHAnsi" w:hAnsiTheme="minorHAnsi" w:cstheme="minorHAnsi"/>
                <w:sz w:val="22"/>
                <w:szCs w:val="22"/>
                <w:lang w:val="es-CO"/>
              </w:rPr>
              <w:t>2. Planilla de los Pagos Parafiscales.</w:t>
            </w:r>
          </w:p>
          <w:p w14:paraId="437B7569" w14:textId="77777777" w:rsidR="000160D3" w:rsidRPr="0049588C" w:rsidRDefault="000160D3" w:rsidP="000160D3">
            <w:pPr>
              <w:jc w:val="both"/>
              <w:rPr>
                <w:rFonts w:asciiTheme="minorHAnsi" w:hAnsiTheme="minorHAnsi" w:cstheme="minorHAnsi"/>
                <w:sz w:val="22"/>
                <w:szCs w:val="22"/>
                <w:lang w:val="es-CO"/>
              </w:rPr>
            </w:pPr>
            <w:r w:rsidRPr="0049588C">
              <w:rPr>
                <w:rFonts w:asciiTheme="minorHAnsi" w:hAnsiTheme="minorHAnsi" w:cstheme="minorHAnsi"/>
                <w:sz w:val="22"/>
                <w:szCs w:val="22"/>
                <w:lang w:val="es-CO"/>
              </w:rPr>
              <w:lastRenderedPageBreak/>
              <w:t>3. Certificación de pago de aportes a seguridad social y parafiscales suscrita por el Revisor Fiscal y/o Representante legal, según corresponda; y/o planillas de pago de seguridad social y parafiscales.</w:t>
            </w:r>
          </w:p>
          <w:p w14:paraId="72540C31" w14:textId="77777777" w:rsidR="000160D3" w:rsidRPr="0049588C" w:rsidRDefault="000160D3" w:rsidP="000160D3">
            <w:pPr>
              <w:jc w:val="both"/>
              <w:rPr>
                <w:rFonts w:asciiTheme="minorHAnsi" w:hAnsiTheme="minorHAnsi" w:cstheme="minorHAnsi"/>
                <w:sz w:val="22"/>
                <w:szCs w:val="22"/>
                <w:lang w:val="es-CO"/>
              </w:rPr>
            </w:pPr>
            <w:r w:rsidRPr="0049588C">
              <w:rPr>
                <w:rFonts w:asciiTheme="minorHAnsi" w:hAnsiTheme="minorHAnsi" w:cstheme="minorHAnsi"/>
                <w:sz w:val="22"/>
                <w:szCs w:val="22"/>
                <w:lang w:val="es-CO"/>
              </w:rPr>
              <w:t>4. Suscripción por las partes del acta de recibo a satisfacción, acta que será emitida dentro de los diez (10) días hábiles siguientes a la recepción de los bienes.</w:t>
            </w:r>
          </w:p>
          <w:p w14:paraId="1D64A5D8" w14:textId="77777777" w:rsidR="000160D3" w:rsidRPr="0049588C" w:rsidRDefault="000160D3" w:rsidP="000160D3">
            <w:pPr>
              <w:jc w:val="both"/>
              <w:rPr>
                <w:rFonts w:asciiTheme="minorHAnsi" w:hAnsiTheme="minorHAnsi" w:cstheme="minorHAnsi"/>
                <w:sz w:val="22"/>
                <w:szCs w:val="22"/>
                <w:lang w:val="es-CO"/>
              </w:rPr>
            </w:pPr>
            <w:r w:rsidRPr="0049588C">
              <w:rPr>
                <w:rFonts w:asciiTheme="minorHAnsi" w:hAnsiTheme="minorHAnsi" w:cstheme="minorHAnsi"/>
                <w:sz w:val="22"/>
                <w:szCs w:val="22"/>
                <w:lang w:val="es-CO"/>
              </w:rPr>
              <w:t>5. El comitente vendedor deberá proporcionar la documentación técnica y de gestión requerida para la identificación inequívoca de los bienes objeto de la presente negociación, lo cual deberá quedar plasmado en el acta de recibo a satisfacción.</w:t>
            </w:r>
          </w:p>
          <w:p w14:paraId="393B14A1" w14:textId="77777777" w:rsidR="000160D3" w:rsidRPr="0049588C" w:rsidRDefault="000160D3" w:rsidP="000160D3">
            <w:pPr>
              <w:jc w:val="both"/>
              <w:rPr>
                <w:rFonts w:asciiTheme="minorHAnsi" w:hAnsiTheme="minorHAnsi" w:cstheme="minorHAnsi"/>
                <w:sz w:val="22"/>
                <w:szCs w:val="22"/>
                <w:lang w:val="es-CO"/>
              </w:rPr>
            </w:pPr>
            <w:r w:rsidRPr="0049588C">
              <w:rPr>
                <w:rFonts w:asciiTheme="minorHAnsi" w:hAnsiTheme="minorHAnsi" w:cstheme="minorHAnsi"/>
                <w:sz w:val="22"/>
                <w:szCs w:val="22"/>
                <w:lang w:val="es-CO"/>
              </w:rPr>
              <w:t xml:space="preserve">6. </w:t>
            </w:r>
            <w:r w:rsidRPr="0049588C">
              <w:rPr>
                <w:rFonts w:asciiTheme="minorHAnsi" w:hAnsiTheme="minorHAnsi" w:cstheme="minorHAnsi"/>
                <w:sz w:val="22"/>
                <w:szCs w:val="22"/>
                <w:lang w:val="es-ES"/>
              </w:rPr>
              <w:t xml:space="preserve">RUT </w:t>
            </w:r>
            <w:r w:rsidRPr="0049588C">
              <w:rPr>
                <w:rFonts w:asciiTheme="minorHAnsi" w:hAnsiTheme="minorHAnsi" w:cstheme="minorHAnsi"/>
                <w:sz w:val="22"/>
                <w:szCs w:val="22"/>
                <w:lang w:val="es-CO"/>
              </w:rPr>
              <w:t>(Registro Único Tributario) del tercero original y beneficiario del pago y vigente. </w:t>
            </w:r>
          </w:p>
          <w:p w14:paraId="2A933111" w14:textId="6ABC8404" w:rsidR="000160D3" w:rsidRPr="0049588C" w:rsidRDefault="000160D3" w:rsidP="000160D3">
            <w:pPr>
              <w:jc w:val="both"/>
              <w:rPr>
                <w:rFonts w:asciiTheme="minorHAnsi" w:hAnsiTheme="minorHAnsi" w:cstheme="minorHAnsi"/>
                <w:sz w:val="22"/>
                <w:szCs w:val="22"/>
                <w:lang w:val="es-CO"/>
              </w:rPr>
            </w:pPr>
            <w:r w:rsidRPr="0049588C">
              <w:rPr>
                <w:rFonts w:asciiTheme="minorHAnsi" w:hAnsiTheme="minorHAnsi" w:cstheme="minorHAnsi"/>
                <w:sz w:val="22"/>
                <w:szCs w:val="22"/>
                <w:lang w:val="es-CO"/>
              </w:rPr>
              <w:t>7. Los demás requisitos y documentos que señale la ley, el reglamento, y en general los documentos del proceso contractual.</w:t>
            </w:r>
          </w:p>
          <w:p w14:paraId="5D218869" w14:textId="77777777" w:rsidR="0049588C" w:rsidRPr="0049588C" w:rsidRDefault="0049588C" w:rsidP="000160D3">
            <w:pPr>
              <w:jc w:val="both"/>
              <w:rPr>
                <w:rFonts w:asciiTheme="minorHAnsi" w:hAnsiTheme="minorHAnsi" w:cstheme="minorHAnsi"/>
                <w:sz w:val="22"/>
                <w:szCs w:val="22"/>
                <w:lang w:val="es-CO"/>
              </w:rPr>
            </w:pPr>
          </w:p>
          <w:p w14:paraId="523A254A" w14:textId="404FF8FA" w:rsidR="000A5D66" w:rsidRPr="0049588C" w:rsidRDefault="000A5D66" w:rsidP="000A5D66">
            <w:pPr>
              <w:jc w:val="both"/>
              <w:rPr>
                <w:rFonts w:asciiTheme="minorHAnsi" w:eastAsia="Yu Mincho" w:hAnsiTheme="minorHAnsi" w:cstheme="minorHAnsi"/>
                <w:sz w:val="22"/>
                <w:szCs w:val="22"/>
                <w:lang w:val="es-CO" w:eastAsia="en-US"/>
              </w:rPr>
            </w:pPr>
            <w:r w:rsidRPr="0049588C">
              <w:rPr>
                <w:rFonts w:asciiTheme="minorHAnsi" w:eastAsia="Yu Mincho" w:hAnsiTheme="minorHAnsi" w:cstheme="minorHAnsi"/>
                <w:b/>
                <w:sz w:val="22"/>
                <w:szCs w:val="22"/>
                <w:lang w:val="es-CO" w:eastAsia="en-US"/>
              </w:rPr>
              <w:t>CERTIFICACIÓN BANCARIA</w:t>
            </w:r>
            <w:r w:rsidRPr="0049588C">
              <w:rPr>
                <w:rFonts w:asciiTheme="minorHAnsi" w:eastAsia="Yu Mincho" w:hAnsiTheme="minorHAnsi" w:cstheme="minorHAnsi"/>
                <w:sz w:val="22"/>
                <w:szCs w:val="22"/>
                <w:lang w:val="es-CO" w:eastAsia="en-US"/>
              </w:rPr>
              <w:t xml:space="preserve">: Los proponentes nacionales y extranjeros del presente proceso deberán allegar la certificación bancaria, la cuenta debe estar activa y vigente. </w:t>
            </w:r>
          </w:p>
          <w:p w14:paraId="1B87E3EA" w14:textId="0A911BAB" w:rsidR="000160D3" w:rsidRPr="0049588C" w:rsidRDefault="000160D3" w:rsidP="000160D3">
            <w:pPr>
              <w:jc w:val="both"/>
              <w:rPr>
                <w:rFonts w:asciiTheme="minorHAnsi" w:hAnsiTheme="minorHAnsi" w:cstheme="minorHAnsi"/>
                <w:sz w:val="22"/>
                <w:szCs w:val="22"/>
                <w:lang w:val="es-CO"/>
              </w:rPr>
            </w:pPr>
          </w:p>
          <w:p w14:paraId="447838D1" w14:textId="3B08927E" w:rsidR="009326A0" w:rsidRPr="0049588C" w:rsidRDefault="009326A0" w:rsidP="009326A0">
            <w:pPr>
              <w:pStyle w:val="Default"/>
              <w:jc w:val="both"/>
              <w:rPr>
                <w:rFonts w:asciiTheme="minorHAnsi" w:hAnsiTheme="minorHAnsi" w:cstheme="minorHAnsi"/>
                <w:sz w:val="22"/>
                <w:szCs w:val="22"/>
              </w:rPr>
            </w:pPr>
            <w:r w:rsidRPr="0049588C">
              <w:rPr>
                <w:rFonts w:asciiTheme="minorHAnsi" w:hAnsiTheme="minorHAnsi" w:cstheme="minorHAnsi"/>
                <w:b/>
                <w:bCs/>
                <w:sz w:val="22"/>
                <w:szCs w:val="22"/>
              </w:rPr>
              <w:t>PARAGRAFO 2</w:t>
            </w:r>
            <w:r w:rsidRPr="0049588C">
              <w:rPr>
                <w:rFonts w:asciiTheme="minorHAnsi" w:hAnsiTheme="minorHAnsi" w:cstheme="minorHAnsi"/>
                <w:sz w:val="22"/>
                <w:szCs w:val="22"/>
              </w:rPr>
              <w:t xml:space="preserve">. </w:t>
            </w:r>
            <w:r w:rsidRPr="0049588C">
              <w:rPr>
                <w:rFonts w:asciiTheme="minorHAnsi" w:eastAsia="Times New Roman" w:hAnsiTheme="minorHAnsi" w:cstheme="minorHAnsi"/>
                <w:color w:val="auto"/>
                <w:sz w:val="22"/>
                <w:szCs w:val="22"/>
                <w:lang w:eastAsia="es-ES_tradnl"/>
              </w:rPr>
              <w:t xml:space="preserve">El supervisor designado por el comitente comprador expedirá el Acta de recibo a satisfacción dentro de los </w:t>
            </w:r>
            <w:r w:rsidR="002760B3" w:rsidRPr="0049588C">
              <w:rPr>
                <w:rFonts w:asciiTheme="minorHAnsi" w:eastAsia="Times New Roman" w:hAnsiTheme="minorHAnsi" w:cstheme="minorHAnsi"/>
                <w:color w:val="auto"/>
                <w:sz w:val="22"/>
                <w:szCs w:val="22"/>
                <w:lang w:eastAsia="es-ES_tradnl"/>
              </w:rPr>
              <w:t>cinco</w:t>
            </w:r>
            <w:r w:rsidRPr="0049588C">
              <w:rPr>
                <w:rFonts w:asciiTheme="minorHAnsi" w:eastAsia="Times New Roman" w:hAnsiTheme="minorHAnsi" w:cstheme="minorHAnsi"/>
                <w:color w:val="auto"/>
                <w:sz w:val="22"/>
                <w:szCs w:val="22"/>
                <w:lang w:eastAsia="es-ES_tradnl"/>
              </w:rPr>
              <w:t xml:space="preserve"> (</w:t>
            </w:r>
            <w:r w:rsidR="002760B3" w:rsidRPr="0049588C">
              <w:rPr>
                <w:rFonts w:asciiTheme="minorHAnsi" w:eastAsia="Times New Roman" w:hAnsiTheme="minorHAnsi" w:cstheme="minorHAnsi"/>
                <w:color w:val="auto"/>
                <w:sz w:val="22"/>
                <w:szCs w:val="22"/>
                <w:lang w:eastAsia="es-ES_tradnl"/>
              </w:rPr>
              <w:t>05</w:t>
            </w:r>
            <w:r w:rsidRPr="0049588C">
              <w:rPr>
                <w:rFonts w:asciiTheme="minorHAnsi" w:eastAsia="Times New Roman" w:hAnsiTheme="minorHAnsi" w:cstheme="minorHAnsi"/>
                <w:color w:val="auto"/>
                <w:sz w:val="22"/>
                <w:szCs w:val="22"/>
                <w:lang w:eastAsia="es-ES_tradnl"/>
              </w:rPr>
              <w:t>) días hábiles siguientes a la radicación de manera completa y acorde a lo requerido de los documentos relacionados en los numerales anteriores.</w:t>
            </w:r>
            <w:r w:rsidRPr="0049588C">
              <w:rPr>
                <w:rFonts w:asciiTheme="minorHAnsi" w:hAnsiTheme="minorHAnsi" w:cstheme="minorHAnsi"/>
                <w:sz w:val="22"/>
                <w:szCs w:val="22"/>
              </w:rPr>
              <w:t xml:space="preserve"> </w:t>
            </w:r>
          </w:p>
          <w:p w14:paraId="1F11174E" w14:textId="77777777" w:rsidR="009326A0" w:rsidRPr="0049588C" w:rsidRDefault="009326A0" w:rsidP="000160D3">
            <w:pPr>
              <w:jc w:val="both"/>
              <w:rPr>
                <w:rFonts w:asciiTheme="minorHAnsi" w:hAnsiTheme="minorHAnsi" w:cstheme="minorHAnsi"/>
                <w:sz w:val="22"/>
                <w:szCs w:val="22"/>
                <w:lang w:val="es-CO"/>
              </w:rPr>
            </w:pPr>
          </w:p>
          <w:p w14:paraId="1A49D73E" w14:textId="77777777" w:rsidR="000160D3" w:rsidRPr="0049588C" w:rsidRDefault="000160D3" w:rsidP="000160D3">
            <w:pPr>
              <w:jc w:val="both"/>
              <w:rPr>
                <w:rFonts w:asciiTheme="minorHAnsi" w:hAnsiTheme="minorHAnsi" w:cstheme="minorHAnsi"/>
                <w:sz w:val="22"/>
                <w:szCs w:val="22"/>
                <w:lang w:val="es-CO"/>
              </w:rPr>
            </w:pPr>
            <w:r w:rsidRPr="0049588C">
              <w:rPr>
                <w:rFonts w:asciiTheme="minorHAnsi" w:hAnsiTheme="minorHAnsi" w:cstheme="minorHAnsi"/>
                <w:b/>
                <w:sz w:val="22"/>
                <w:szCs w:val="22"/>
                <w:lang w:val="es-CO"/>
              </w:rPr>
              <w:t>Notas:</w:t>
            </w:r>
            <w:r w:rsidRPr="0049588C">
              <w:rPr>
                <w:rFonts w:asciiTheme="minorHAnsi" w:hAnsiTheme="minorHAnsi" w:cstheme="minorHAnsi"/>
                <w:sz w:val="22"/>
                <w:szCs w:val="22"/>
                <w:lang w:val="es-CO"/>
              </w:rPr>
              <w:t xml:space="preserve">  </w:t>
            </w:r>
          </w:p>
          <w:p w14:paraId="1DD32EE1" w14:textId="77777777" w:rsidR="000160D3" w:rsidRPr="0049588C" w:rsidRDefault="000160D3" w:rsidP="000160D3">
            <w:pPr>
              <w:jc w:val="both"/>
              <w:rPr>
                <w:rFonts w:asciiTheme="minorHAnsi" w:hAnsiTheme="minorHAnsi" w:cstheme="minorHAnsi"/>
                <w:sz w:val="22"/>
                <w:szCs w:val="22"/>
                <w:lang w:val="es-CO"/>
              </w:rPr>
            </w:pPr>
          </w:p>
          <w:p w14:paraId="49BA40E9" w14:textId="77777777" w:rsidR="000160D3" w:rsidRPr="0049588C" w:rsidRDefault="000160D3" w:rsidP="000160D3">
            <w:pPr>
              <w:jc w:val="both"/>
              <w:rPr>
                <w:rFonts w:asciiTheme="minorHAnsi" w:hAnsiTheme="minorHAnsi" w:cstheme="minorHAnsi"/>
                <w:sz w:val="22"/>
                <w:szCs w:val="22"/>
                <w:lang w:val="es-CO"/>
              </w:rPr>
            </w:pPr>
            <w:r w:rsidRPr="0049588C">
              <w:rPr>
                <w:rFonts w:asciiTheme="minorHAnsi" w:hAnsiTheme="minorHAnsi" w:cstheme="minorHAnsi"/>
                <w:b/>
                <w:bCs/>
                <w:sz w:val="22"/>
                <w:szCs w:val="22"/>
                <w:lang w:val="es-CO"/>
              </w:rPr>
              <w:t>NOTA 1:</w:t>
            </w:r>
            <w:r w:rsidRPr="0049588C">
              <w:rPr>
                <w:rFonts w:asciiTheme="minorHAnsi" w:hAnsiTheme="minorHAnsi" w:cstheme="minorHAnsi"/>
                <w:sz w:val="22"/>
                <w:szCs w:val="22"/>
                <w:lang w:val="es-CO"/>
              </w:rPr>
              <w:t xml:space="preserve"> El desembolso de los recursos se efectuará, una vez EL COMITENTE VENDEDOR presente la factura electrónica, con los paz y salvos de los aportes parafiscales y de los fondos de pensiones y cesantías, de acuerdo con lo establecido en el artículo 23 de la Ley 1150 de 2007 y el artículo 50 de la Ley 789 de 2002, modificado por el artículo primero de la Ley 828 de 2003, información que será verificada por la sección Financiera FAC, cuando sean situados los recursos por parte de la Dirección del Tesoro Nacional y previo el trámite administrativo a que haya lugar.</w:t>
            </w:r>
          </w:p>
          <w:p w14:paraId="0958F5F3" w14:textId="77777777" w:rsidR="000160D3" w:rsidRPr="0049588C" w:rsidRDefault="000160D3" w:rsidP="000160D3">
            <w:pPr>
              <w:jc w:val="both"/>
              <w:rPr>
                <w:rFonts w:asciiTheme="minorHAnsi" w:hAnsiTheme="minorHAnsi" w:cstheme="minorHAnsi"/>
                <w:sz w:val="22"/>
                <w:szCs w:val="22"/>
                <w:lang w:val="es-CO"/>
              </w:rPr>
            </w:pPr>
          </w:p>
          <w:p w14:paraId="34E033CF" w14:textId="77777777" w:rsidR="000160D3" w:rsidRPr="0049588C" w:rsidRDefault="000160D3" w:rsidP="000160D3">
            <w:pPr>
              <w:jc w:val="both"/>
              <w:rPr>
                <w:rFonts w:asciiTheme="minorHAnsi" w:hAnsiTheme="minorHAnsi" w:cstheme="minorHAnsi"/>
                <w:sz w:val="22"/>
                <w:szCs w:val="22"/>
                <w:lang w:val="es-CO"/>
              </w:rPr>
            </w:pPr>
            <w:r w:rsidRPr="0049588C">
              <w:rPr>
                <w:rFonts w:asciiTheme="minorHAnsi" w:hAnsiTheme="minorHAnsi" w:cstheme="minorHAnsi"/>
                <w:b/>
                <w:bCs/>
                <w:sz w:val="22"/>
                <w:szCs w:val="22"/>
                <w:lang w:val="es-CO"/>
              </w:rPr>
              <w:t>NOTA 2</w:t>
            </w:r>
            <w:r w:rsidRPr="0049588C">
              <w:rPr>
                <w:rFonts w:asciiTheme="minorHAnsi" w:hAnsiTheme="minorHAnsi" w:cstheme="minorHAnsi"/>
                <w:sz w:val="22"/>
                <w:szCs w:val="22"/>
                <w:lang w:val="es-CO"/>
              </w:rPr>
              <w:t>: El pago en las fechas establecidas estará sujeto a la aprobación previa de PAC por parte del Ministerio de Hacienda y Crédito Público.</w:t>
            </w:r>
          </w:p>
          <w:p w14:paraId="18305F73" w14:textId="77777777" w:rsidR="000160D3" w:rsidRPr="0049588C" w:rsidRDefault="000160D3" w:rsidP="000160D3">
            <w:pPr>
              <w:jc w:val="both"/>
              <w:rPr>
                <w:rFonts w:asciiTheme="minorHAnsi" w:hAnsiTheme="minorHAnsi" w:cstheme="minorHAnsi"/>
                <w:sz w:val="22"/>
                <w:szCs w:val="22"/>
                <w:lang w:val="es-CO"/>
              </w:rPr>
            </w:pPr>
          </w:p>
          <w:p w14:paraId="12CA6AB0" w14:textId="77777777" w:rsidR="000160D3" w:rsidRPr="0049588C" w:rsidRDefault="000160D3" w:rsidP="000160D3">
            <w:pPr>
              <w:jc w:val="both"/>
              <w:rPr>
                <w:rFonts w:asciiTheme="minorHAnsi" w:hAnsiTheme="minorHAnsi" w:cstheme="minorHAnsi"/>
                <w:sz w:val="22"/>
                <w:szCs w:val="22"/>
                <w:lang w:val="es-CO"/>
              </w:rPr>
            </w:pPr>
            <w:r w:rsidRPr="0049588C">
              <w:rPr>
                <w:rFonts w:asciiTheme="minorHAnsi" w:hAnsiTheme="minorHAnsi" w:cstheme="minorHAnsi"/>
                <w:b/>
                <w:bCs/>
                <w:sz w:val="22"/>
                <w:szCs w:val="22"/>
                <w:lang w:val="es-CO"/>
              </w:rPr>
              <w:t>NOTA 3:</w:t>
            </w:r>
            <w:r w:rsidRPr="0049588C">
              <w:rPr>
                <w:rFonts w:asciiTheme="minorHAnsi" w:hAnsiTheme="minorHAnsi" w:cstheme="minorHAnsi"/>
                <w:sz w:val="22"/>
                <w:szCs w:val="22"/>
                <w:lang w:val="es-CO"/>
              </w:rPr>
              <w:t xml:space="preserve"> El ministerio pagará comitente vendedor a través del Sistema de Compensación, Liquidación y Administración de Garantías de la Bolsa Mercantil de Colombia S.A el valor de la factura, siempre y cuando se encuentre correctamente publicada en la plataforma SECOP II, así mismo, para efectos del pago, se deberá cumplir lo dispuesto en la circular externa 016 del 09 de marzo de 2021 y la Directiva 020 del 12 de abril de 2021 expedida por SIIF nación y el Ministerio de Hacienda, con respecto a la facturación electrónica.</w:t>
            </w:r>
          </w:p>
          <w:p w14:paraId="7A6BA658" w14:textId="77777777" w:rsidR="000160D3" w:rsidRPr="0049588C" w:rsidRDefault="000160D3" w:rsidP="000160D3">
            <w:pPr>
              <w:jc w:val="both"/>
              <w:rPr>
                <w:rFonts w:asciiTheme="minorHAnsi" w:hAnsiTheme="minorHAnsi" w:cstheme="minorHAnsi"/>
                <w:sz w:val="22"/>
                <w:szCs w:val="22"/>
                <w:lang w:val="es-CO"/>
              </w:rPr>
            </w:pPr>
          </w:p>
          <w:p w14:paraId="0ED977F5" w14:textId="77777777" w:rsidR="000160D3" w:rsidRPr="0049588C" w:rsidRDefault="000160D3" w:rsidP="000160D3">
            <w:pPr>
              <w:jc w:val="both"/>
              <w:rPr>
                <w:rFonts w:asciiTheme="minorHAnsi" w:hAnsiTheme="minorHAnsi" w:cstheme="minorHAnsi"/>
                <w:sz w:val="22"/>
                <w:szCs w:val="22"/>
                <w:lang w:val="es-CO"/>
              </w:rPr>
            </w:pPr>
            <w:r w:rsidRPr="0049588C">
              <w:rPr>
                <w:rFonts w:asciiTheme="minorHAnsi" w:hAnsiTheme="minorHAnsi" w:cstheme="minorHAnsi"/>
                <w:b/>
                <w:bCs/>
                <w:sz w:val="22"/>
                <w:szCs w:val="22"/>
                <w:lang w:val="es-CO"/>
              </w:rPr>
              <w:t>NOTA 4:</w:t>
            </w:r>
            <w:r w:rsidRPr="0049588C">
              <w:rPr>
                <w:rFonts w:asciiTheme="minorHAnsi" w:hAnsiTheme="minorHAnsi" w:cstheme="minorHAnsi"/>
                <w:sz w:val="22"/>
                <w:szCs w:val="22"/>
                <w:lang w:val="es-CO"/>
              </w:rPr>
              <w:t xml:space="preserve"> De acuerdo con lo establecido en la Directiva Presidencial 9 de 2020 y en concordancia con los lineamientos emitidos por el Ministerio de Hacienda y Crédito Público, todos los proveedores obligados a facturar electrónicamente a las entidades que hacen parte del Presupuesto General de la Nación, deberán registrar el siguiente correo: </w:t>
            </w:r>
            <w:hyperlink r:id="rId12" w:history="1">
              <w:r w:rsidRPr="0049588C">
                <w:rPr>
                  <w:rStyle w:val="Hipervnculo"/>
                  <w:rFonts w:asciiTheme="minorHAnsi" w:hAnsiTheme="minorHAnsi" w:cstheme="minorHAnsi"/>
                  <w:sz w:val="22"/>
                  <w:szCs w:val="22"/>
                  <w:lang w:val="es-CO"/>
                </w:rPr>
                <w:t>siifnacion.facturaelectronica@minhacienda.gov.co</w:t>
              </w:r>
            </w:hyperlink>
            <w:r w:rsidRPr="0049588C">
              <w:rPr>
                <w:rFonts w:asciiTheme="minorHAnsi" w:hAnsiTheme="minorHAnsi" w:cstheme="minorHAnsi"/>
                <w:sz w:val="22"/>
                <w:szCs w:val="22"/>
                <w:lang w:val="es-CO"/>
              </w:rPr>
              <w:t>, como receptor único de las facturas emitidas a nombre de éstas, con el fin de que las envíen automáticamente, junto con el contenedor electrónico -Documento zip (PDF, XML), para efectuar la correspondiente validación ante la DIAN.</w:t>
            </w:r>
          </w:p>
          <w:p w14:paraId="47DB9A64" w14:textId="77777777" w:rsidR="000160D3" w:rsidRPr="0049588C" w:rsidRDefault="000160D3" w:rsidP="000160D3">
            <w:pPr>
              <w:jc w:val="both"/>
              <w:rPr>
                <w:rFonts w:asciiTheme="minorHAnsi" w:hAnsiTheme="minorHAnsi" w:cstheme="minorHAnsi"/>
                <w:sz w:val="22"/>
                <w:szCs w:val="22"/>
                <w:lang w:val="es-CO"/>
              </w:rPr>
            </w:pPr>
          </w:p>
          <w:p w14:paraId="4EBEC47F" w14:textId="77777777" w:rsidR="000160D3" w:rsidRPr="0049588C" w:rsidRDefault="000160D3" w:rsidP="000160D3">
            <w:pPr>
              <w:jc w:val="both"/>
              <w:rPr>
                <w:rFonts w:asciiTheme="minorHAnsi" w:hAnsiTheme="minorHAnsi" w:cstheme="minorHAnsi"/>
                <w:sz w:val="22"/>
                <w:szCs w:val="22"/>
                <w:lang w:val="es-CO"/>
              </w:rPr>
            </w:pPr>
            <w:r w:rsidRPr="0049588C">
              <w:rPr>
                <w:rFonts w:asciiTheme="minorHAnsi" w:hAnsiTheme="minorHAnsi" w:cstheme="minorHAnsi"/>
                <w:sz w:val="22"/>
                <w:szCs w:val="22"/>
                <w:lang w:val="es-CO"/>
              </w:rPr>
              <w:t>Por regla general se debe diligenciar en la sección de la factura Notas u Observaciones, entre #$ el código de identificación de la entidad del Presupuesto General de la Nación (PGN) que está adquiriendo a la cual le va a enviar la factura.</w:t>
            </w:r>
          </w:p>
          <w:p w14:paraId="078511A2" w14:textId="77777777" w:rsidR="000160D3" w:rsidRPr="0049588C" w:rsidRDefault="000160D3" w:rsidP="000160D3">
            <w:pPr>
              <w:jc w:val="both"/>
              <w:rPr>
                <w:rFonts w:asciiTheme="minorHAnsi" w:hAnsiTheme="minorHAnsi" w:cstheme="minorHAnsi"/>
                <w:sz w:val="22"/>
                <w:szCs w:val="22"/>
                <w:lang w:val="es-CO"/>
              </w:rPr>
            </w:pPr>
          </w:p>
          <w:p w14:paraId="170230FF" w14:textId="77777777" w:rsidR="000160D3" w:rsidRPr="0049588C" w:rsidRDefault="000160D3" w:rsidP="000160D3">
            <w:pPr>
              <w:jc w:val="both"/>
              <w:rPr>
                <w:rFonts w:asciiTheme="minorHAnsi" w:hAnsiTheme="minorHAnsi" w:cstheme="minorHAnsi"/>
                <w:sz w:val="22"/>
                <w:szCs w:val="22"/>
                <w:lang w:val="es-CO"/>
              </w:rPr>
            </w:pPr>
            <w:r w:rsidRPr="0049588C">
              <w:rPr>
                <w:rFonts w:asciiTheme="minorHAnsi" w:hAnsiTheme="minorHAnsi" w:cstheme="minorHAnsi"/>
                <w:sz w:val="22"/>
                <w:szCs w:val="22"/>
                <w:lang w:val="es-CO"/>
              </w:rPr>
              <w:t>Dónde: 15-01-05-0XX corresponde al Código SIIF de la Subunidad Ejecutora (UMA) así:</w:t>
            </w:r>
          </w:p>
          <w:p w14:paraId="4A1E6281" w14:textId="77777777" w:rsidR="000160D3" w:rsidRPr="0049588C" w:rsidRDefault="000160D3" w:rsidP="000160D3">
            <w:pPr>
              <w:jc w:val="both"/>
              <w:rPr>
                <w:rFonts w:asciiTheme="minorHAnsi" w:hAnsiTheme="minorHAnsi" w:cstheme="minorHAnsi"/>
                <w:sz w:val="22"/>
                <w:szCs w:val="22"/>
                <w:lang w:val="es-CO"/>
              </w:rPr>
            </w:pPr>
          </w:p>
          <w:tbl>
            <w:tblPr>
              <w:tblW w:w="6659"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80"/>
              <w:gridCol w:w="4979"/>
            </w:tblGrid>
            <w:tr w:rsidR="000160D3" w:rsidRPr="0049588C" w14:paraId="1275BCE1" w14:textId="77777777" w:rsidTr="007570C4">
              <w:trPr>
                <w:trHeight w:val="170"/>
                <w:jc w:val="center"/>
              </w:trPr>
              <w:tc>
                <w:tcPr>
                  <w:tcW w:w="1680" w:type="dxa"/>
                  <w:tcBorders>
                    <w:top w:val="single" w:sz="6" w:space="0" w:color="auto"/>
                    <w:left w:val="single" w:sz="6" w:space="0" w:color="auto"/>
                    <w:bottom w:val="single" w:sz="6" w:space="0" w:color="auto"/>
                    <w:right w:val="single" w:sz="6" w:space="0" w:color="auto"/>
                  </w:tcBorders>
                  <w:shd w:val="clear" w:color="auto" w:fill="C6D9F1" w:themeFill="text2" w:themeFillTint="33"/>
                  <w:vAlign w:val="center"/>
                  <w:hideMark/>
                </w:tcPr>
                <w:p w14:paraId="0AB5CDBA" w14:textId="77777777" w:rsidR="000160D3" w:rsidRPr="0049588C" w:rsidRDefault="000160D3" w:rsidP="000160D3">
                  <w:pPr>
                    <w:jc w:val="both"/>
                    <w:rPr>
                      <w:rFonts w:asciiTheme="minorHAnsi" w:hAnsiTheme="minorHAnsi" w:cstheme="minorHAnsi"/>
                      <w:sz w:val="22"/>
                      <w:szCs w:val="22"/>
                      <w:lang w:val="es-CO"/>
                    </w:rPr>
                  </w:pPr>
                  <w:r w:rsidRPr="0049588C">
                    <w:rPr>
                      <w:rFonts w:asciiTheme="minorHAnsi" w:hAnsiTheme="minorHAnsi" w:cstheme="minorHAnsi"/>
                      <w:b/>
                      <w:bCs/>
                      <w:sz w:val="22"/>
                      <w:szCs w:val="22"/>
                      <w:lang w:val="es-CO"/>
                    </w:rPr>
                    <w:t>CÓDIGO SIIF</w:t>
                  </w:r>
                  <w:r w:rsidRPr="0049588C">
                    <w:rPr>
                      <w:rFonts w:asciiTheme="minorHAnsi" w:hAnsiTheme="minorHAnsi" w:cstheme="minorHAnsi"/>
                      <w:sz w:val="22"/>
                      <w:szCs w:val="22"/>
                      <w:lang w:val="es-CO"/>
                    </w:rPr>
                    <w:t> </w:t>
                  </w:r>
                </w:p>
              </w:tc>
              <w:tc>
                <w:tcPr>
                  <w:tcW w:w="4979" w:type="dxa"/>
                  <w:tcBorders>
                    <w:top w:val="single" w:sz="6" w:space="0" w:color="auto"/>
                    <w:left w:val="single" w:sz="6" w:space="0" w:color="auto"/>
                    <w:bottom w:val="single" w:sz="6" w:space="0" w:color="auto"/>
                    <w:right w:val="single" w:sz="6" w:space="0" w:color="auto"/>
                  </w:tcBorders>
                  <w:shd w:val="clear" w:color="auto" w:fill="C6D9F1" w:themeFill="text2" w:themeFillTint="33"/>
                  <w:vAlign w:val="center"/>
                  <w:hideMark/>
                </w:tcPr>
                <w:p w14:paraId="7BA20A65" w14:textId="77777777" w:rsidR="000160D3" w:rsidRPr="0049588C" w:rsidRDefault="000160D3" w:rsidP="000160D3">
                  <w:pPr>
                    <w:jc w:val="both"/>
                    <w:rPr>
                      <w:rFonts w:asciiTheme="minorHAnsi" w:hAnsiTheme="minorHAnsi" w:cstheme="minorHAnsi"/>
                      <w:sz w:val="22"/>
                      <w:szCs w:val="22"/>
                      <w:lang w:val="es-CO"/>
                    </w:rPr>
                  </w:pPr>
                  <w:r w:rsidRPr="0049588C">
                    <w:rPr>
                      <w:rFonts w:asciiTheme="minorHAnsi" w:hAnsiTheme="minorHAnsi" w:cstheme="minorHAnsi"/>
                      <w:b/>
                      <w:bCs/>
                      <w:sz w:val="22"/>
                      <w:szCs w:val="22"/>
                      <w:lang w:val="es-CO"/>
                    </w:rPr>
                    <w:t>SUBUNIDAD EJECUTORA</w:t>
                  </w:r>
                  <w:r w:rsidRPr="0049588C">
                    <w:rPr>
                      <w:rFonts w:asciiTheme="minorHAnsi" w:hAnsiTheme="minorHAnsi" w:cstheme="minorHAnsi"/>
                      <w:sz w:val="22"/>
                      <w:szCs w:val="22"/>
                      <w:lang w:val="es-CO"/>
                    </w:rPr>
                    <w:t> </w:t>
                  </w:r>
                </w:p>
              </w:tc>
            </w:tr>
            <w:tr w:rsidR="000160D3" w:rsidRPr="0049588C" w14:paraId="58267660" w14:textId="77777777" w:rsidTr="007570C4">
              <w:trPr>
                <w:trHeight w:val="170"/>
                <w:jc w:val="center"/>
              </w:trPr>
              <w:tc>
                <w:tcPr>
                  <w:tcW w:w="1680" w:type="dxa"/>
                  <w:tcBorders>
                    <w:top w:val="single" w:sz="6" w:space="0" w:color="auto"/>
                    <w:left w:val="single" w:sz="6" w:space="0" w:color="auto"/>
                    <w:bottom w:val="single" w:sz="6" w:space="0" w:color="auto"/>
                    <w:right w:val="single" w:sz="6" w:space="0" w:color="auto"/>
                  </w:tcBorders>
                  <w:vAlign w:val="center"/>
                  <w:hideMark/>
                </w:tcPr>
                <w:p w14:paraId="49DBC4B3" w14:textId="77777777" w:rsidR="000160D3" w:rsidRPr="0049588C" w:rsidRDefault="000160D3" w:rsidP="000160D3">
                  <w:pPr>
                    <w:jc w:val="both"/>
                    <w:rPr>
                      <w:rFonts w:asciiTheme="minorHAnsi" w:hAnsiTheme="minorHAnsi" w:cstheme="minorHAnsi"/>
                      <w:sz w:val="22"/>
                      <w:szCs w:val="22"/>
                      <w:lang w:val="es-CO"/>
                    </w:rPr>
                  </w:pPr>
                  <w:r w:rsidRPr="0049588C">
                    <w:rPr>
                      <w:rFonts w:asciiTheme="minorHAnsi" w:hAnsiTheme="minorHAnsi" w:cstheme="minorHAnsi"/>
                      <w:sz w:val="22"/>
                      <w:szCs w:val="22"/>
                      <w:lang w:val="es-CO"/>
                    </w:rPr>
                    <w:t>15-01-05-000 </w:t>
                  </w:r>
                </w:p>
              </w:tc>
              <w:tc>
                <w:tcPr>
                  <w:tcW w:w="4979" w:type="dxa"/>
                  <w:tcBorders>
                    <w:top w:val="single" w:sz="6" w:space="0" w:color="auto"/>
                    <w:left w:val="single" w:sz="6" w:space="0" w:color="auto"/>
                    <w:bottom w:val="single" w:sz="6" w:space="0" w:color="auto"/>
                    <w:right w:val="single" w:sz="6" w:space="0" w:color="auto"/>
                  </w:tcBorders>
                  <w:vAlign w:val="center"/>
                  <w:hideMark/>
                </w:tcPr>
                <w:p w14:paraId="0F15F361" w14:textId="77777777" w:rsidR="000160D3" w:rsidRPr="0049588C" w:rsidRDefault="000160D3" w:rsidP="000160D3">
                  <w:pPr>
                    <w:jc w:val="both"/>
                    <w:rPr>
                      <w:rFonts w:asciiTheme="minorHAnsi" w:hAnsiTheme="minorHAnsi" w:cstheme="minorHAnsi"/>
                      <w:sz w:val="22"/>
                      <w:szCs w:val="22"/>
                      <w:lang w:val="es-CO"/>
                    </w:rPr>
                  </w:pPr>
                  <w:r w:rsidRPr="0049588C">
                    <w:rPr>
                      <w:rFonts w:asciiTheme="minorHAnsi" w:hAnsiTheme="minorHAnsi" w:cstheme="minorHAnsi"/>
                      <w:sz w:val="22"/>
                      <w:szCs w:val="22"/>
                      <w:lang w:val="es-CO"/>
                    </w:rPr>
                    <w:t>COMANDO FUERZA AEROESPACIAL COLOMBIANA </w:t>
                  </w:r>
                </w:p>
              </w:tc>
            </w:tr>
          </w:tbl>
          <w:p w14:paraId="56982C2C" w14:textId="77777777" w:rsidR="000160D3" w:rsidRPr="0049588C" w:rsidRDefault="000160D3" w:rsidP="000160D3">
            <w:pPr>
              <w:jc w:val="both"/>
              <w:rPr>
                <w:rFonts w:asciiTheme="minorHAnsi" w:hAnsiTheme="minorHAnsi" w:cstheme="minorHAnsi"/>
                <w:sz w:val="22"/>
                <w:szCs w:val="22"/>
                <w:lang w:val="es-CO"/>
              </w:rPr>
            </w:pPr>
          </w:p>
          <w:p w14:paraId="26E37205" w14:textId="77777777" w:rsidR="000160D3" w:rsidRPr="0049588C" w:rsidRDefault="000160D3" w:rsidP="000160D3">
            <w:pPr>
              <w:jc w:val="both"/>
              <w:rPr>
                <w:rFonts w:asciiTheme="minorHAnsi" w:hAnsiTheme="minorHAnsi" w:cstheme="minorHAnsi"/>
                <w:sz w:val="22"/>
                <w:szCs w:val="22"/>
                <w:lang w:val="es-CO"/>
              </w:rPr>
            </w:pPr>
            <w:r w:rsidRPr="0049588C">
              <w:rPr>
                <w:rFonts w:asciiTheme="minorHAnsi" w:hAnsiTheme="minorHAnsi" w:cstheme="minorHAnsi"/>
                <w:b/>
                <w:bCs/>
                <w:sz w:val="22"/>
                <w:szCs w:val="22"/>
                <w:lang w:val="es-CO"/>
              </w:rPr>
              <w:t>NOTA 5 :</w:t>
            </w:r>
            <w:r w:rsidRPr="0049588C">
              <w:rPr>
                <w:rFonts w:asciiTheme="minorHAnsi" w:hAnsiTheme="minorHAnsi" w:cstheme="minorHAnsi"/>
                <w:sz w:val="22"/>
                <w:szCs w:val="22"/>
                <w:lang w:val="es-CO"/>
              </w:rPr>
              <w:t xml:space="preserve"> Este proceso es de obligatorio cumplimiento para la Fuerza Aeroespacial Colombiana - Base Aérea COFAC, por ser esta una Entidad Ejecutora del Presupuesto General de la Nación, de tal forma que cuando se asignen contratos a favor de Proveedores o Comitente vendedor (Emisor de la factura) que tengan identificado en el RUT la responsabilidad 52 – Facturador Electrónico, deben entregar en coordinación con el supervisor del contrato para el trámite del pago, la factura electrónica de venta por los bienes y/o servicios, así como también las notas débito y/o notas crédito a que haya lugar, a través del buzón dispuesto para tal efecto por el Ministerio de Hacienda y Crédito Público, descrito en el punto anterior.</w:t>
            </w:r>
          </w:p>
          <w:p w14:paraId="7E9A0214" w14:textId="77777777" w:rsidR="000160D3" w:rsidRPr="0049588C" w:rsidRDefault="000160D3" w:rsidP="000160D3">
            <w:pPr>
              <w:jc w:val="both"/>
              <w:rPr>
                <w:rFonts w:asciiTheme="minorHAnsi" w:hAnsiTheme="minorHAnsi" w:cstheme="minorHAnsi"/>
                <w:sz w:val="22"/>
                <w:szCs w:val="22"/>
                <w:lang w:val="es-CO"/>
              </w:rPr>
            </w:pPr>
          </w:p>
          <w:p w14:paraId="754EB86A" w14:textId="77777777" w:rsidR="000160D3" w:rsidRPr="0049588C" w:rsidRDefault="000160D3" w:rsidP="000160D3">
            <w:pPr>
              <w:jc w:val="both"/>
              <w:rPr>
                <w:rFonts w:asciiTheme="minorHAnsi" w:hAnsiTheme="minorHAnsi" w:cstheme="minorHAnsi"/>
                <w:sz w:val="22"/>
                <w:szCs w:val="22"/>
                <w:lang w:val="es-CO"/>
              </w:rPr>
            </w:pPr>
            <w:r w:rsidRPr="0049588C">
              <w:rPr>
                <w:rFonts w:asciiTheme="minorHAnsi" w:hAnsiTheme="minorHAnsi" w:cstheme="minorHAnsi"/>
                <w:sz w:val="22"/>
                <w:szCs w:val="22"/>
                <w:lang w:val="es-CO"/>
              </w:rPr>
              <w:t xml:space="preserve">El pago al comitente vendedor depende de la oportunidad y calidad en la presentación de los documentos e información señalados. Por tanto, el comitente vendedor deberá tener en cuenta que la presentación deficiente y/o tardía podrá conllevar a una demora en el pago. Por esta falta, el comitente comprador no asumirá responsabilidad, ni obligaciones adicionales a las descritas en la presente ficha técnica, y en todos los casos informará de manera oportuna al </w:t>
            </w:r>
            <w:r w:rsidRPr="0049588C">
              <w:rPr>
                <w:rFonts w:asciiTheme="minorHAnsi" w:hAnsiTheme="minorHAnsi" w:cstheme="minorHAnsi"/>
                <w:b/>
                <w:bCs/>
                <w:sz w:val="22"/>
                <w:szCs w:val="22"/>
                <w:lang w:val="es-CO"/>
              </w:rPr>
              <w:t>COMISIONISTA VENDEDOR</w:t>
            </w:r>
            <w:r w:rsidRPr="0049588C">
              <w:rPr>
                <w:rFonts w:asciiTheme="minorHAnsi" w:hAnsiTheme="minorHAnsi" w:cstheme="minorHAnsi"/>
                <w:sz w:val="22"/>
                <w:szCs w:val="22"/>
                <w:lang w:val="es-CO"/>
              </w:rPr>
              <w:t xml:space="preserve"> y a la </w:t>
            </w:r>
            <w:r w:rsidRPr="0049588C">
              <w:rPr>
                <w:rFonts w:asciiTheme="minorHAnsi" w:hAnsiTheme="minorHAnsi" w:cstheme="minorHAnsi"/>
                <w:b/>
                <w:bCs/>
                <w:sz w:val="22"/>
                <w:szCs w:val="22"/>
                <w:lang w:val="es-CO"/>
              </w:rPr>
              <w:t>BOLSA MERCANTIL DE COLOMBIA S.A.</w:t>
            </w:r>
          </w:p>
          <w:p w14:paraId="6805C426" w14:textId="77777777" w:rsidR="000160D3" w:rsidRPr="0049588C" w:rsidRDefault="000160D3" w:rsidP="000160D3">
            <w:pPr>
              <w:jc w:val="both"/>
              <w:rPr>
                <w:rFonts w:asciiTheme="minorHAnsi" w:hAnsiTheme="minorHAnsi" w:cstheme="minorHAnsi"/>
                <w:sz w:val="22"/>
                <w:szCs w:val="22"/>
                <w:lang w:val="es-CO"/>
              </w:rPr>
            </w:pPr>
          </w:p>
          <w:p w14:paraId="4042D992" w14:textId="77777777" w:rsidR="000160D3" w:rsidRPr="0049588C" w:rsidRDefault="000160D3" w:rsidP="000160D3">
            <w:pPr>
              <w:jc w:val="both"/>
              <w:rPr>
                <w:rFonts w:asciiTheme="minorHAnsi" w:hAnsiTheme="minorHAnsi" w:cstheme="minorHAnsi"/>
                <w:sz w:val="22"/>
                <w:szCs w:val="22"/>
                <w:lang w:val="es-CO"/>
              </w:rPr>
            </w:pPr>
            <w:r w:rsidRPr="0049588C">
              <w:rPr>
                <w:rFonts w:asciiTheme="minorHAnsi" w:hAnsiTheme="minorHAnsi" w:cstheme="minorHAnsi"/>
                <w:sz w:val="22"/>
                <w:szCs w:val="22"/>
                <w:lang w:val="es-CO"/>
              </w:rPr>
              <w:t xml:space="preserve">Se entiende por recibo a </w:t>
            </w:r>
            <w:r w:rsidRPr="0049588C">
              <w:rPr>
                <w:rFonts w:asciiTheme="minorHAnsi" w:hAnsiTheme="minorHAnsi" w:cstheme="minorHAnsi"/>
                <w:b/>
                <w:bCs/>
                <w:sz w:val="22"/>
                <w:szCs w:val="22"/>
                <w:lang w:val="es-CO"/>
              </w:rPr>
              <w:t xml:space="preserve">“ENTERA SATISFACCIÓN” </w:t>
            </w:r>
            <w:r w:rsidRPr="0049588C">
              <w:rPr>
                <w:rFonts w:asciiTheme="minorHAnsi" w:hAnsiTheme="minorHAnsi" w:cstheme="minorHAnsi"/>
                <w:sz w:val="22"/>
                <w:szCs w:val="22"/>
                <w:lang w:val="es-CO"/>
              </w:rPr>
              <w:t>cuando los elementos cumplan con todas las especificaciones técnicas y los plazos previstos, situación que generará la expedición de dicho documento, dentro de los diez (10) días hábiles siguientes a la recepción de los bienes, por parte del supervisor designado por el Comitente Comprador, el cual deberá ser presentado para el pago.</w:t>
            </w:r>
          </w:p>
          <w:p w14:paraId="5FA181DD" w14:textId="77777777" w:rsidR="000160D3" w:rsidRPr="0049588C" w:rsidRDefault="000160D3" w:rsidP="000160D3">
            <w:pPr>
              <w:jc w:val="both"/>
              <w:rPr>
                <w:rFonts w:asciiTheme="minorHAnsi" w:hAnsiTheme="minorHAnsi" w:cstheme="minorHAnsi"/>
                <w:sz w:val="22"/>
                <w:szCs w:val="22"/>
                <w:lang w:val="es-CO"/>
              </w:rPr>
            </w:pPr>
          </w:p>
          <w:p w14:paraId="51FFF498" w14:textId="77777777" w:rsidR="000160D3" w:rsidRPr="0049588C" w:rsidRDefault="000160D3" w:rsidP="000160D3">
            <w:pPr>
              <w:jc w:val="both"/>
              <w:rPr>
                <w:rFonts w:asciiTheme="minorHAnsi" w:hAnsiTheme="minorHAnsi" w:cstheme="minorHAnsi"/>
                <w:sz w:val="22"/>
                <w:szCs w:val="22"/>
                <w:lang w:val="es-CO"/>
              </w:rPr>
            </w:pPr>
            <w:r w:rsidRPr="0049588C">
              <w:rPr>
                <w:rFonts w:asciiTheme="minorHAnsi" w:hAnsiTheme="minorHAnsi" w:cstheme="minorHAnsi"/>
                <w:b/>
                <w:bCs/>
                <w:sz w:val="22"/>
                <w:szCs w:val="22"/>
                <w:lang w:val="es-CO"/>
              </w:rPr>
              <w:t>NOTA 6</w:t>
            </w:r>
            <w:r w:rsidRPr="0049588C">
              <w:rPr>
                <w:rFonts w:asciiTheme="minorHAnsi" w:hAnsiTheme="minorHAnsi" w:cstheme="minorHAnsi"/>
                <w:sz w:val="22"/>
                <w:szCs w:val="22"/>
                <w:lang w:val="es-CO"/>
              </w:rPr>
              <w:t xml:space="preserve"> Para la realización de los pagos por parte del Ministerio de Defensa – Fuerza Aeroespacial Colombiana se requiere la acreditación, por parte del revisor fiscal o del representante legal (según aplique), de que el contratista se encuentra al día en el pago de los aportes al Sistema de Seguridad Social Integral y Parafiscales, cuando a ello haya lugar, dentro de los últimos seis (06) meses</w:t>
            </w:r>
          </w:p>
          <w:p w14:paraId="635747FA" w14:textId="77777777" w:rsidR="000160D3" w:rsidRPr="0049588C" w:rsidRDefault="000160D3" w:rsidP="000160D3">
            <w:pPr>
              <w:jc w:val="both"/>
              <w:rPr>
                <w:rFonts w:asciiTheme="minorHAnsi" w:hAnsiTheme="minorHAnsi" w:cstheme="minorHAnsi"/>
                <w:sz w:val="22"/>
                <w:szCs w:val="22"/>
                <w:lang w:val="es-CO"/>
              </w:rPr>
            </w:pPr>
          </w:p>
          <w:p w14:paraId="26713D14" w14:textId="77777777" w:rsidR="000160D3" w:rsidRPr="0049588C" w:rsidRDefault="000160D3" w:rsidP="000160D3">
            <w:pPr>
              <w:jc w:val="both"/>
              <w:rPr>
                <w:rFonts w:asciiTheme="minorHAnsi" w:hAnsiTheme="minorHAnsi" w:cstheme="minorHAnsi"/>
                <w:sz w:val="22"/>
                <w:szCs w:val="22"/>
                <w:lang w:val="es-CO"/>
              </w:rPr>
            </w:pPr>
            <w:r w:rsidRPr="0049588C">
              <w:rPr>
                <w:rFonts w:asciiTheme="minorHAnsi" w:hAnsiTheme="minorHAnsi" w:cstheme="minorHAnsi"/>
                <w:sz w:val="22"/>
                <w:szCs w:val="22"/>
                <w:lang w:val="es-CO"/>
              </w:rPr>
              <w:t>Cuando de conformidad con lo establecido en el artículo 114-1 del Estatuto Tributario, las personas jurídicas o las personas naturales empleadoras se encuentren exentas de realizar los aportes al SENA e ICBF deberán presentar certificación en donde se manifieste dicha situación la cual se entenderá prestada bajo la gravedad del juramento.</w:t>
            </w:r>
          </w:p>
          <w:p w14:paraId="6140FA63" w14:textId="77777777" w:rsidR="000160D3" w:rsidRPr="0049588C" w:rsidRDefault="000160D3" w:rsidP="000160D3">
            <w:pPr>
              <w:jc w:val="both"/>
              <w:rPr>
                <w:rFonts w:asciiTheme="minorHAnsi" w:hAnsiTheme="minorHAnsi" w:cstheme="minorHAnsi"/>
                <w:sz w:val="22"/>
                <w:szCs w:val="22"/>
                <w:lang w:val="es-CO"/>
              </w:rPr>
            </w:pPr>
          </w:p>
          <w:p w14:paraId="14D284CE" w14:textId="77777777" w:rsidR="000160D3" w:rsidRPr="0049588C" w:rsidRDefault="000160D3" w:rsidP="000160D3">
            <w:pPr>
              <w:jc w:val="both"/>
              <w:rPr>
                <w:rFonts w:asciiTheme="minorHAnsi" w:hAnsiTheme="minorHAnsi" w:cstheme="minorHAnsi"/>
                <w:sz w:val="22"/>
                <w:szCs w:val="22"/>
                <w:lang w:val="es-CO"/>
              </w:rPr>
            </w:pPr>
            <w:r w:rsidRPr="0049588C">
              <w:rPr>
                <w:rFonts w:asciiTheme="minorHAnsi" w:hAnsiTheme="minorHAnsi" w:cstheme="minorHAnsi"/>
                <w:b/>
                <w:bCs/>
                <w:sz w:val="22"/>
                <w:szCs w:val="22"/>
                <w:lang w:val="es-CO"/>
              </w:rPr>
              <w:t>NOTA 7:</w:t>
            </w:r>
            <w:r w:rsidRPr="0049588C">
              <w:rPr>
                <w:rFonts w:asciiTheme="minorHAnsi" w:hAnsiTheme="minorHAnsi" w:cstheme="minorHAnsi"/>
                <w:sz w:val="22"/>
                <w:szCs w:val="22"/>
                <w:lang w:val="es-CO"/>
              </w:rPr>
              <w:t xml:space="preserve"> La Entidad hará las retenciones a que haya lugar sobre cada pago, de acuerdo con las disposiciones legales vigentes sobre la materia.</w:t>
            </w:r>
          </w:p>
          <w:p w14:paraId="6B3D8855" w14:textId="77777777" w:rsidR="000160D3" w:rsidRPr="0049588C" w:rsidRDefault="000160D3" w:rsidP="000160D3">
            <w:pPr>
              <w:jc w:val="both"/>
              <w:rPr>
                <w:rFonts w:asciiTheme="minorHAnsi" w:hAnsiTheme="minorHAnsi" w:cstheme="minorHAnsi"/>
                <w:sz w:val="22"/>
                <w:szCs w:val="22"/>
                <w:lang w:val="es-CO"/>
              </w:rPr>
            </w:pPr>
          </w:p>
          <w:p w14:paraId="32A4193E" w14:textId="77777777" w:rsidR="000160D3" w:rsidRPr="0049588C" w:rsidRDefault="000160D3" w:rsidP="000160D3">
            <w:pPr>
              <w:jc w:val="both"/>
              <w:rPr>
                <w:rFonts w:asciiTheme="minorHAnsi" w:hAnsiTheme="minorHAnsi" w:cstheme="minorHAnsi"/>
                <w:sz w:val="22"/>
                <w:szCs w:val="22"/>
                <w:lang w:val="es-CO"/>
              </w:rPr>
            </w:pPr>
            <w:r w:rsidRPr="0049588C">
              <w:rPr>
                <w:rFonts w:asciiTheme="minorHAnsi" w:hAnsiTheme="minorHAnsi" w:cstheme="minorHAnsi"/>
                <w:b/>
                <w:bCs/>
                <w:sz w:val="22"/>
                <w:szCs w:val="22"/>
                <w:lang w:val="es-CO"/>
              </w:rPr>
              <w:t>NOTA 8:</w:t>
            </w:r>
            <w:r w:rsidRPr="0049588C">
              <w:rPr>
                <w:rFonts w:asciiTheme="minorHAnsi" w:hAnsiTheme="minorHAnsi" w:cstheme="minorHAnsi"/>
                <w:sz w:val="22"/>
                <w:szCs w:val="22"/>
                <w:lang w:val="es-CO"/>
              </w:rPr>
              <w:t xml:space="preserve"> El comisionista vendedor deberá proceder con la acreditación de la entrega ante el Sistema de Información Bursátil (SIB) de la BMC solo hasta tanto el comitente comprador haya emitido el acta de recibo a conformidad de los bienes adquiridos.</w:t>
            </w:r>
          </w:p>
          <w:p w14:paraId="5C693CCF" w14:textId="77777777" w:rsidR="000160D3" w:rsidRPr="0049588C" w:rsidRDefault="000160D3" w:rsidP="000160D3">
            <w:pPr>
              <w:jc w:val="both"/>
              <w:rPr>
                <w:rFonts w:asciiTheme="minorHAnsi" w:hAnsiTheme="minorHAnsi" w:cstheme="minorHAnsi"/>
                <w:sz w:val="22"/>
                <w:szCs w:val="22"/>
                <w:lang w:val="es-CO"/>
              </w:rPr>
            </w:pPr>
          </w:p>
          <w:p w14:paraId="4C4EB082" w14:textId="77777777" w:rsidR="000160D3" w:rsidRPr="0049588C" w:rsidRDefault="000160D3" w:rsidP="000160D3">
            <w:pPr>
              <w:jc w:val="both"/>
              <w:rPr>
                <w:rFonts w:asciiTheme="minorHAnsi" w:hAnsiTheme="minorHAnsi" w:cstheme="minorHAnsi"/>
                <w:sz w:val="22"/>
                <w:szCs w:val="22"/>
                <w:lang w:val="es-CO"/>
              </w:rPr>
            </w:pPr>
            <w:r w:rsidRPr="0049588C">
              <w:rPr>
                <w:rFonts w:asciiTheme="minorHAnsi" w:hAnsiTheme="minorHAnsi" w:cstheme="minorHAnsi"/>
                <w:b/>
                <w:bCs/>
                <w:sz w:val="22"/>
                <w:szCs w:val="22"/>
                <w:lang w:val="es-CO"/>
              </w:rPr>
              <w:t>NOTA 9:</w:t>
            </w:r>
            <w:r w:rsidRPr="0049588C">
              <w:rPr>
                <w:rFonts w:asciiTheme="minorHAnsi" w:hAnsiTheme="minorHAnsi" w:cstheme="minorHAnsi"/>
                <w:sz w:val="22"/>
                <w:szCs w:val="22"/>
                <w:lang w:val="es-CO"/>
              </w:rPr>
              <w:t xml:space="preserve"> Se aclara que en caso de que la factura del comitente vendedor quede en las cuentas por pagar o reserva presupuestal de la Entidad por el cambio de anualidad, la factura se pagará en el primer trimestre de la siguiente vigencia, por lo tanto, se adelantarán las gestionar pertinentes ante la Bolsa Mercantil de Colombia para prorrogar el pago de ser necesario, situación que de antemano es conocida por el comitente vendedor.</w:t>
            </w:r>
          </w:p>
          <w:p w14:paraId="01D646DE" w14:textId="77777777" w:rsidR="000160D3" w:rsidRPr="0049588C" w:rsidRDefault="000160D3" w:rsidP="000160D3">
            <w:pPr>
              <w:jc w:val="both"/>
              <w:rPr>
                <w:rFonts w:asciiTheme="minorHAnsi" w:hAnsiTheme="minorHAnsi" w:cstheme="minorHAnsi"/>
                <w:sz w:val="22"/>
                <w:szCs w:val="22"/>
                <w:lang w:val="es-CO"/>
              </w:rPr>
            </w:pPr>
          </w:p>
          <w:p w14:paraId="14696BBF" w14:textId="291A7D7C" w:rsidR="000160D3" w:rsidRPr="0049588C" w:rsidRDefault="000160D3" w:rsidP="000160D3">
            <w:pPr>
              <w:jc w:val="both"/>
              <w:rPr>
                <w:rFonts w:asciiTheme="minorHAnsi" w:hAnsiTheme="minorHAnsi" w:cstheme="minorHAnsi"/>
                <w:sz w:val="22"/>
                <w:szCs w:val="22"/>
                <w:lang w:val="es-CO"/>
              </w:rPr>
            </w:pPr>
            <w:r w:rsidRPr="0049588C">
              <w:rPr>
                <w:rFonts w:asciiTheme="minorHAnsi" w:hAnsiTheme="minorHAnsi" w:cstheme="minorHAnsi"/>
                <w:sz w:val="22"/>
                <w:szCs w:val="22"/>
                <w:lang w:val="es-CO"/>
              </w:rPr>
              <w:t xml:space="preserve">La forma de pago establecida no será obstáculo para que, una vez cumplida la entrega a satisfacción, EL </w:t>
            </w:r>
            <w:r w:rsidR="002760B3" w:rsidRPr="0049588C">
              <w:rPr>
                <w:rFonts w:asciiTheme="minorHAnsi" w:hAnsiTheme="minorHAnsi" w:cstheme="minorHAnsi"/>
                <w:sz w:val="22"/>
                <w:szCs w:val="22"/>
                <w:lang w:val="es-ES"/>
              </w:rPr>
              <w:t>LA NACIÓN - MINISTERIO DE DEFENSA NACIONAL - FUERZA AEROESPACIAL COLOMBIANA</w:t>
            </w:r>
            <w:r w:rsidRPr="0049588C">
              <w:rPr>
                <w:rFonts w:asciiTheme="minorHAnsi" w:hAnsiTheme="minorHAnsi" w:cstheme="minorHAnsi"/>
                <w:sz w:val="22"/>
                <w:szCs w:val="22"/>
                <w:lang w:val="es-CO"/>
              </w:rPr>
              <w:t xml:space="preserve">pueda efectuar el pago con anterioridad, si llegare a existir disponibilidad de recursos en el PAC y así lo acepta EL CONTRATISTA. El </w:t>
            </w:r>
            <w:r w:rsidRPr="0049588C">
              <w:rPr>
                <w:rFonts w:asciiTheme="minorHAnsi" w:hAnsiTheme="minorHAnsi" w:cstheme="minorHAnsi"/>
                <w:sz w:val="22"/>
                <w:szCs w:val="22"/>
                <w:lang w:val="es-CO"/>
              </w:rPr>
              <w:lastRenderedPageBreak/>
              <w:t>desembolso se efectuará, previo el cumplimiento de los trámites administrativos, sin necesidad de modificar el presente contrato y mediante decisión unilateral</w:t>
            </w:r>
            <w:r w:rsidR="002760B3" w:rsidRPr="0049588C">
              <w:rPr>
                <w:rFonts w:asciiTheme="minorHAnsi" w:hAnsiTheme="minorHAnsi" w:cstheme="minorHAnsi"/>
                <w:sz w:val="22"/>
                <w:szCs w:val="22"/>
                <w:lang w:val="es-CO"/>
              </w:rPr>
              <w:t xml:space="preserve"> de </w:t>
            </w:r>
            <w:r w:rsidR="002760B3" w:rsidRPr="0049588C">
              <w:rPr>
                <w:rFonts w:asciiTheme="minorHAnsi" w:hAnsiTheme="minorHAnsi" w:cstheme="minorHAnsi"/>
                <w:sz w:val="22"/>
                <w:szCs w:val="22"/>
                <w:lang w:val="es-ES"/>
              </w:rPr>
              <w:t>LA NACIÓN - MINISTERIO DE DEFENSA NACIONAL - FUERZA AEROESPACIAL COLOMBIANA- BACOF</w:t>
            </w:r>
            <w:r w:rsidRPr="0049588C">
              <w:rPr>
                <w:rFonts w:asciiTheme="minorHAnsi" w:hAnsiTheme="minorHAnsi" w:cstheme="minorHAnsi"/>
                <w:sz w:val="22"/>
                <w:szCs w:val="22"/>
                <w:lang w:val="es-CO"/>
              </w:rPr>
              <w:t>. En todo caso, el pago del valor del contrato se subordina a las apropiaciones y disponibilidades presupuestales de la vigencia fiscal 2023 y 2024. Nota: El pago en las fechas establecidas estará sujeto a la aprobación previa de PAC por parte del Ministerio de Hacienda y Crédito Público.</w:t>
            </w:r>
          </w:p>
          <w:p w14:paraId="703A579B" w14:textId="7B88E858" w:rsidR="003B5F7C" w:rsidRPr="0049588C" w:rsidRDefault="0061368B" w:rsidP="51BB0047">
            <w:pPr>
              <w:jc w:val="both"/>
              <w:rPr>
                <w:rFonts w:asciiTheme="minorHAnsi" w:hAnsiTheme="minorHAnsi" w:cstheme="minorHAnsi"/>
                <w:sz w:val="22"/>
                <w:szCs w:val="22"/>
                <w:lang w:val="es-ES"/>
              </w:rPr>
            </w:pPr>
            <w:r w:rsidRPr="0049588C">
              <w:rPr>
                <w:rFonts w:asciiTheme="minorHAnsi" w:hAnsiTheme="minorHAnsi" w:cstheme="minorHAnsi"/>
                <w:sz w:val="22"/>
                <w:szCs w:val="22"/>
                <w:lang w:val="es-ES"/>
              </w:rPr>
              <w:t xml:space="preserve"> </w:t>
            </w:r>
          </w:p>
        </w:tc>
      </w:tr>
      <w:tr w:rsidR="00306219" w:rsidRPr="0049588C" w14:paraId="446F866A" w14:textId="77777777" w:rsidTr="4A70AB37">
        <w:trPr>
          <w:jc w:val="center"/>
        </w:trPr>
        <w:tc>
          <w:tcPr>
            <w:tcW w:w="10205" w:type="dxa"/>
            <w:shd w:val="clear" w:color="auto" w:fill="000000" w:themeFill="text1"/>
          </w:tcPr>
          <w:p w14:paraId="71E04978" w14:textId="4BDD8488" w:rsidR="00306219" w:rsidRPr="0049588C" w:rsidRDefault="00306219" w:rsidP="00C32827">
            <w:pPr>
              <w:jc w:val="center"/>
              <w:rPr>
                <w:rFonts w:ascii="Calibri" w:hAnsi="Calibri" w:cs="Calibri"/>
                <w:b/>
                <w:sz w:val="28"/>
                <w:szCs w:val="22"/>
              </w:rPr>
            </w:pPr>
            <w:r w:rsidRPr="0049588C">
              <w:rPr>
                <w:rFonts w:ascii="Calibri" w:hAnsi="Calibri" w:cs="Calibri"/>
                <w:b/>
                <w:sz w:val="28"/>
                <w:szCs w:val="22"/>
              </w:rPr>
              <w:lastRenderedPageBreak/>
              <w:t xml:space="preserve">6. </w:t>
            </w:r>
            <w:r w:rsidR="00FD2016" w:rsidRPr="0049588C">
              <w:rPr>
                <w:rFonts w:ascii="Calibri" w:hAnsi="Calibri" w:cs="Calibri"/>
                <w:b/>
                <w:sz w:val="28"/>
                <w:szCs w:val="22"/>
              </w:rPr>
              <w:t xml:space="preserve"> </w:t>
            </w:r>
            <w:r w:rsidRPr="0049588C">
              <w:rPr>
                <w:rFonts w:ascii="Calibri" w:hAnsi="Calibri" w:cs="Calibri"/>
                <w:b/>
                <w:sz w:val="28"/>
                <w:szCs w:val="22"/>
              </w:rPr>
              <w:t>CONDICIONES DE LA SOCIEDAD COMISIONISTA VENDEDORA CORRESPONDIENTES AL COMITENTE VENDEDOR</w:t>
            </w:r>
            <w:r w:rsidR="00E9698C" w:rsidRPr="0049588C">
              <w:rPr>
                <w:rFonts w:ascii="Calibri" w:hAnsi="Calibri" w:cs="Calibri"/>
                <w:b/>
                <w:sz w:val="28"/>
                <w:szCs w:val="22"/>
              </w:rPr>
              <w:t xml:space="preserve"> </w:t>
            </w:r>
            <w:r w:rsidR="00C32827" w:rsidRPr="0049588C">
              <w:rPr>
                <w:rFonts w:ascii="Calibri" w:hAnsi="Calibri" w:cs="Calibri"/>
                <w:b/>
                <w:sz w:val="28"/>
                <w:szCs w:val="22"/>
              </w:rPr>
              <w:t xml:space="preserve">PREVIAS A LA CELEBRACIÓN DE LA </w:t>
            </w:r>
            <w:r w:rsidR="00122127" w:rsidRPr="0049588C">
              <w:rPr>
                <w:rFonts w:ascii="Calibri" w:hAnsi="Calibri" w:cs="Calibri"/>
                <w:b/>
                <w:sz w:val="28"/>
                <w:szCs w:val="22"/>
              </w:rPr>
              <w:t>NEGOCIACIÓN</w:t>
            </w:r>
            <w:r w:rsidR="00C32827" w:rsidRPr="0049588C">
              <w:rPr>
                <w:rFonts w:ascii="Calibri" w:hAnsi="Calibri" w:cs="Calibri"/>
                <w:b/>
                <w:sz w:val="28"/>
                <w:szCs w:val="22"/>
              </w:rPr>
              <w:t xml:space="preserve"> </w:t>
            </w:r>
            <w:r w:rsidR="00AA0D2A" w:rsidRPr="0049588C">
              <w:rPr>
                <w:rStyle w:val="Refdenotaalpie"/>
                <w:rFonts w:ascii="Calibri" w:hAnsi="Calibri" w:cs="Calibri"/>
                <w:b/>
                <w:sz w:val="28"/>
                <w:szCs w:val="22"/>
              </w:rPr>
              <w:t>-</w:t>
            </w:r>
          </w:p>
        </w:tc>
      </w:tr>
      <w:tr w:rsidR="00306219" w:rsidRPr="00481028" w14:paraId="53A95C8C" w14:textId="77777777" w:rsidTr="4A70AB37">
        <w:trPr>
          <w:trHeight w:val="397"/>
          <w:jc w:val="center"/>
        </w:trPr>
        <w:tc>
          <w:tcPr>
            <w:tcW w:w="10205" w:type="dxa"/>
          </w:tcPr>
          <w:p w14:paraId="05847A3C" w14:textId="77777777" w:rsidR="003B5F7C" w:rsidRPr="00481028" w:rsidRDefault="003B5F7C" w:rsidP="00740B61">
            <w:pPr>
              <w:jc w:val="both"/>
              <w:rPr>
                <w:rFonts w:ascii="Calibri" w:hAnsi="Calibri" w:cs="Calibri"/>
                <w:sz w:val="22"/>
                <w:szCs w:val="22"/>
              </w:rPr>
            </w:pPr>
          </w:p>
          <w:p w14:paraId="46520E96" w14:textId="4AB48D91" w:rsidR="004D5906" w:rsidRPr="00481028" w:rsidRDefault="004D5906" w:rsidP="002362AB">
            <w:pPr>
              <w:jc w:val="both"/>
              <w:rPr>
                <w:rFonts w:ascii="Calibri" w:hAnsi="Calibri" w:cs="Calibri"/>
                <w:sz w:val="22"/>
                <w:szCs w:val="22"/>
              </w:rPr>
            </w:pPr>
            <w:r w:rsidRPr="00481028">
              <w:rPr>
                <w:rFonts w:ascii="Calibri" w:hAnsi="Calibri" w:cs="Calibri"/>
                <w:sz w:val="22"/>
                <w:szCs w:val="22"/>
              </w:rPr>
              <w:t>A efectos de participar en la rueda de negociación</w:t>
            </w:r>
            <w:r w:rsidR="00555098" w:rsidRPr="00481028">
              <w:rPr>
                <w:rFonts w:ascii="Calibri" w:hAnsi="Calibri" w:cs="Calibri"/>
                <w:sz w:val="22"/>
                <w:szCs w:val="22"/>
              </w:rPr>
              <w:t xml:space="preserve"> </w:t>
            </w:r>
            <w:r w:rsidR="0052075F" w:rsidRPr="00481028">
              <w:rPr>
                <w:rFonts w:ascii="Calibri" w:hAnsi="Calibri" w:cs="Calibri"/>
                <w:sz w:val="22"/>
                <w:szCs w:val="22"/>
              </w:rPr>
              <w:t xml:space="preserve">por cuenta del Comitente Vendedor, la Sociedad Comisionista Vendedora deberá entregar a la Bolsa, debidamente diligenciados, los Anexos </w:t>
            </w:r>
            <w:r w:rsidR="0039666E" w:rsidRPr="00481028">
              <w:rPr>
                <w:rFonts w:ascii="Calibri" w:hAnsi="Calibri" w:cs="Calibri"/>
                <w:sz w:val="22"/>
                <w:szCs w:val="22"/>
              </w:rPr>
              <w:t>N</w:t>
            </w:r>
            <w:r w:rsidR="0052075F" w:rsidRPr="00481028">
              <w:rPr>
                <w:rFonts w:ascii="Calibri" w:hAnsi="Calibri" w:cs="Calibri"/>
                <w:sz w:val="22"/>
                <w:szCs w:val="22"/>
              </w:rPr>
              <w:t>. 40</w:t>
            </w:r>
            <w:r w:rsidR="0039666E" w:rsidRPr="00481028">
              <w:rPr>
                <w:rFonts w:ascii="Calibri" w:hAnsi="Calibri" w:cs="Calibri"/>
                <w:sz w:val="22"/>
                <w:szCs w:val="22"/>
              </w:rPr>
              <w:t xml:space="preserve"> (Manifestación de Interés para participar en Rueda de Negociación) y N. 41 (Certificación del cliente </w:t>
            </w:r>
            <w:r w:rsidR="006C24BF" w:rsidRPr="00481028">
              <w:rPr>
                <w:rFonts w:ascii="Calibri" w:hAnsi="Calibri" w:cs="Calibri"/>
                <w:sz w:val="22"/>
                <w:szCs w:val="22"/>
              </w:rPr>
              <w:t xml:space="preserve">sobre la no conformación del Beneficiario Real </w:t>
            </w:r>
            <w:r w:rsidR="00C04168" w:rsidRPr="00481028">
              <w:rPr>
                <w:rFonts w:ascii="Calibri" w:hAnsi="Calibri" w:cs="Calibri"/>
                <w:sz w:val="22"/>
                <w:szCs w:val="22"/>
              </w:rPr>
              <w:t>–</w:t>
            </w:r>
            <w:r w:rsidR="006C24BF" w:rsidRPr="00481028">
              <w:rPr>
                <w:rFonts w:ascii="Calibri" w:hAnsi="Calibri" w:cs="Calibri"/>
                <w:sz w:val="22"/>
                <w:szCs w:val="22"/>
              </w:rPr>
              <w:t xml:space="preserve"> Autorización</w:t>
            </w:r>
            <w:r w:rsidR="00C04168" w:rsidRPr="00481028">
              <w:rPr>
                <w:rFonts w:ascii="Calibri" w:hAnsi="Calibri" w:cs="Calibri"/>
                <w:sz w:val="22"/>
                <w:szCs w:val="22"/>
              </w:rPr>
              <w:t xml:space="preserve"> para el levantamiento de la reserva para la validación de la conformación de Beneficiario Real)</w:t>
            </w:r>
            <w:r w:rsidR="00D87F5F" w:rsidRPr="00481028">
              <w:rPr>
                <w:rFonts w:ascii="Calibri" w:hAnsi="Calibri" w:cs="Calibri"/>
                <w:sz w:val="22"/>
                <w:szCs w:val="22"/>
              </w:rPr>
              <w:t xml:space="preserve"> de la Circular Única</w:t>
            </w:r>
            <w:r w:rsidRPr="00481028">
              <w:rPr>
                <w:rFonts w:ascii="Calibri" w:hAnsi="Calibri" w:cs="Calibri"/>
                <w:sz w:val="22"/>
                <w:szCs w:val="22"/>
              </w:rPr>
              <w:t xml:space="preserve"> </w:t>
            </w:r>
            <w:r w:rsidR="00D87F5F" w:rsidRPr="00481028">
              <w:rPr>
                <w:rFonts w:ascii="Calibri" w:hAnsi="Calibri" w:cs="Calibri"/>
                <w:sz w:val="22"/>
                <w:szCs w:val="22"/>
              </w:rPr>
              <w:t>de Bolsa, los cuales</w:t>
            </w:r>
            <w:r w:rsidR="00375194" w:rsidRPr="00481028">
              <w:rPr>
                <w:rFonts w:ascii="Calibri" w:hAnsi="Calibri" w:cs="Calibri"/>
                <w:sz w:val="22"/>
                <w:szCs w:val="22"/>
              </w:rPr>
              <w:t xml:space="preserve"> se adjuntan a la presente Ficha Técnica de Negociación.</w:t>
            </w:r>
          </w:p>
          <w:p w14:paraId="55067293" w14:textId="77777777" w:rsidR="002362AB" w:rsidRPr="00481028" w:rsidRDefault="002362AB" w:rsidP="002362AB">
            <w:pPr>
              <w:jc w:val="both"/>
              <w:rPr>
                <w:rFonts w:ascii="Calibri" w:hAnsi="Calibri" w:cs="Calibri"/>
                <w:sz w:val="22"/>
                <w:szCs w:val="22"/>
              </w:rPr>
            </w:pPr>
          </w:p>
          <w:p w14:paraId="2B2B6404" w14:textId="0C3229C7" w:rsidR="00616A2F" w:rsidRPr="00481028" w:rsidRDefault="004D5906" w:rsidP="004D5906">
            <w:pPr>
              <w:jc w:val="both"/>
              <w:rPr>
                <w:rFonts w:ascii="Calibri" w:hAnsi="Calibri" w:cs="Calibri"/>
                <w:sz w:val="22"/>
                <w:szCs w:val="22"/>
              </w:rPr>
            </w:pPr>
            <w:r w:rsidRPr="00481028">
              <w:rPr>
                <w:rFonts w:ascii="Calibri" w:hAnsi="Calibri" w:cs="Calibri"/>
                <w:sz w:val="22"/>
                <w:szCs w:val="22"/>
              </w:rPr>
              <w:t xml:space="preserve">La certificación con todos los documentos señalados, deben ser entregados a más tardar </w:t>
            </w:r>
            <w:r w:rsidR="00375194" w:rsidRPr="00481028">
              <w:rPr>
                <w:rFonts w:ascii="Calibri" w:hAnsi="Calibri" w:cs="Calibri"/>
                <w:sz w:val="22"/>
                <w:szCs w:val="22"/>
              </w:rPr>
              <w:t>el quinto</w:t>
            </w:r>
            <w:r w:rsidRPr="00481028">
              <w:rPr>
                <w:rFonts w:ascii="Calibri" w:hAnsi="Calibri" w:cs="Calibri"/>
                <w:sz w:val="22"/>
                <w:szCs w:val="22"/>
              </w:rPr>
              <w:t xml:space="preserve"> (</w:t>
            </w:r>
            <w:r w:rsidR="00375194" w:rsidRPr="00481028">
              <w:rPr>
                <w:rFonts w:ascii="Calibri" w:hAnsi="Calibri" w:cs="Calibri"/>
                <w:sz w:val="22"/>
                <w:szCs w:val="22"/>
              </w:rPr>
              <w:t>5</w:t>
            </w:r>
            <w:r w:rsidRPr="00481028">
              <w:rPr>
                <w:rFonts w:ascii="Calibri" w:hAnsi="Calibri" w:cs="Calibri"/>
                <w:sz w:val="22"/>
                <w:szCs w:val="22"/>
              </w:rPr>
              <w:t xml:space="preserve">) día hábil </w:t>
            </w:r>
            <w:r w:rsidR="00261E23" w:rsidRPr="00481028">
              <w:rPr>
                <w:rFonts w:ascii="Calibri" w:hAnsi="Calibri" w:cs="Calibri"/>
                <w:sz w:val="22"/>
                <w:szCs w:val="22"/>
              </w:rPr>
              <w:t>anterior</w:t>
            </w:r>
            <w:r w:rsidRPr="00481028">
              <w:rPr>
                <w:rFonts w:ascii="Calibri" w:hAnsi="Calibri" w:cs="Calibri"/>
                <w:sz w:val="22"/>
                <w:szCs w:val="22"/>
              </w:rPr>
              <w:t xml:space="preserve"> a la </w:t>
            </w:r>
            <w:r w:rsidR="00261E23" w:rsidRPr="00481028">
              <w:rPr>
                <w:rFonts w:ascii="Calibri" w:hAnsi="Calibri" w:cs="Calibri"/>
                <w:sz w:val="22"/>
                <w:szCs w:val="22"/>
              </w:rPr>
              <w:t xml:space="preserve">Rueda de negociación por lo menos </w:t>
            </w:r>
            <w:r w:rsidRPr="00481028">
              <w:rPr>
                <w:rFonts w:ascii="Calibri" w:hAnsi="Calibri" w:cs="Calibri"/>
                <w:sz w:val="22"/>
                <w:szCs w:val="22"/>
              </w:rPr>
              <w:t xml:space="preserve">antes de las </w:t>
            </w:r>
            <w:r w:rsidR="007F1378" w:rsidRPr="00481028">
              <w:rPr>
                <w:rFonts w:ascii="Calibri" w:hAnsi="Calibri" w:cs="Calibri"/>
                <w:sz w:val="22"/>
                <w:szCs w:val="22"/>
              </w:rPr>
              <w:t>02</w:t>
            </w:r>
            <w:r w:rsidRPr="00481028">
              <w:rPr>
                <w:rFonts w:ascii="Calibri" w:hAnsi="Calibri" w:cs="Calibri"/>
                <w:sz w:val="22"/>
                <w:szCs w:val="22"/>
              </w:rPr>
              <w:t>:00</w:t>
            </w:r>
            <w:r w:rsidR="00EC6656" w:rsidRPr="00481028">
              <w:rPr>
                <w:rFonts w:ascii="Calibri" w:hAnsi="Calibri" w:cs="Calibri"/>
                <w:sz w:val="22"/>
                <w:szCs w:val="22"/>
              </w:rPr>
              <w:t xml:space="preserve"> </w:t>
            </w:r>
            <w:r w:rsidR="007F1378" w:rsidRPr="00481028">
              <w:rPr>
                <w:rFonts w:ascii="Calibri" w:hAnsi="Calibri" w:cs="Calibri"/>
                <w:sz w:val="22"/>
                <w:szCs w:val="22"/>
              </w:rPr>
              <w:t>p.</w:t>
            </w:r>
            <w:r w:rsidRPr="00481028">
              <w:rPr>
                <w:rFonts w:ascii="Calibri" w:hAnsi="Calibri" w:cs="Calibri"/>
                <w:sz w:val="22"/>
                <w:szCs w:val="22"/>
              </w:rPr>
              <w:t>m., adjuntando cada uno de los documentos soportes de l</w:t>
            </w:r>
            <w:r w:rsidR="002362AB" w:rsidRPr="00481028">
              <w:rPr>
                <w:rFonts w:ascii="Calibri" w:hAnsi="Calibri" w:cs="Calibri"/>
                <w:sz w:val="22"/>
                <w:szCs w:val="22"/>
              </w:rPr>
              <w:t>as condiciones exigida</w:t>
            </w:r>
            <w:r w:rsidRPr="00481028">
              <w:rPr>
                <w:rFonts w:ascii="Calibri" w:hAnsi="Calibri" w:cs="Calibri"/>
                <w:sz w:val="22"/>
                <w:szCs w:val="22"/>
              </w:rPr>
              <w:t>s en la presente ficha técnica de negociación, los cuales tienen que ser radicados debidamente foliados y con su respectivo índice</w:t>
            </w:r>
            <w:r w:rsidR="00616A2F" w:rsidRPr="00481028">
              <w:rPr>
                <w:rFonts w:ascii="Calibri" w:hAnsi="Calibri" w:cs="Calibri"/>
                <w:sz w:val="22"/>
                <w:szCs w:val="22"/>
              </w:rPr>
              <w:t xml:space="preserve">, </w:t>
            </w:r>
            <w:r w:rsidR="002362AB" w:rsidRPr="00481028">
              <w:rPr>
                <w:rFonts w:ascii="Calibri" w:hAnsi="Calibri" w:cs="Calibri"/>
                <w:sz w:val="22"/>
                <w:szCs w:val="22"/>
              </w:rPr>
              <w:t xml:space="preserve">que </w:t>
            </w:r>
            <w:r w:rsidRPr="00481028">
              <w:rPr>
                <w:rFonts w:ascii="Calibri" w:hAnsi="Calibri" w:cs="Calibri"/>
                <w:sz w:val="22"/>
                <w:szCs w:val="22"/>
              </w:rPr>
              <w:t xml:space="preserve">contendrá los documentos de carácter jurídico y el otro los de carácter técnico, financiero y de experiencia. </w:t>
            </w:r>
          </w:p>
          <w:p w14:paraId="763A8DB4" w14:textId="77777777" w:rsidR="00616A2F" w:rsidRPr="00481028" w:rsidRDefault="00616A2F" w:rsidP="004D5906">
            <w:pPr>
              <w:jc w:val="both"/>
              <w:rPr>
                <w:rFonts w:ascii="Calibri" w:hAnsi="Calibri" w:cs="Calibri"/>
                <w:sz w:val="22"/>
                <w:szCs w:val="22"/>
              </w:rPr>
            </w:pPr>
          </w:p>
          <w:p w14:paraId="73664252" w14:textId="1D24657C" w:rsidR="004D5906" w:rsidRPr="00481028" w:rsidRDefault="004D5906" w:rsidP="004D5906">
            <w:pPr>
              <w:jc w:val="both"/>
              <w:rPr>
                <w:rFonts w:ascii="Calibri" w:hAnsi="Calibri" w:cs="Calibri"/>
                <w:sz w:val="22"/>
                <w:szCs w:val="22"/>
              </w:rPr>
            </w:pPr>
            <w:r w:rsidRPr="00481028">
              <w:rPr>
                <w:rFonts w:ascii="Calibri" w:hAnsi="Calibri" w:cs="Calibri"/>
                <w:sz w:val="22"/>
                <w:szCs w:val="22"/>
              </w:rPr>
              <w:t>Para efectos de revisión, cada carpeta debe estar marcada, dependiendo si los documentos son Jurídicos o Técnicos</w:t>
            </w:r>
            <w:r w:rsidR="00CF21A5" w:rsidRPr="00481028">
              <w:rPr>
                <w:rFonts w:ascii="Calibri" w:hAnsi="Calibri" w:cs="Calibri"/>
                <w:sz w:val="22"/>
                <w:szCs w:val="22"/>
              </w:rPr>
              <w:t xml:space="preserve">. A más tardar el tercer (3) día hábil anterior antes de las 12:00 m </w:t>
            </w:r>
            <w:r w:rsidR="00FA0A97" w:rsidRPr="00481028">
              <w:rPr>
                <w:rFonts w:ascii="Calibri" w:hAnsi="Calibri" w:cs="Calibri"/>
                <w:sz w:val="22"/>
                <w:szCs w:val="22"/>
              </w:rPr>
              <w:t>a la Rueda de Negociación</w:t>
            </w:r>
            <w:r w:rsidR="0033451D" w:rsidRPr="00481028">
              <w:rPr>
                <w:rFonts w:ascii="Calibri" w:hAnsi="Calibri" w:cs="Calibri"/>
                <w:sz w:val="22"/>
                <w:szCs w:val="22"/>
              </w:rPr>
              <w:t>, la Unidad</w:t>
            </w:r>
            <w:r w:rsidR="00FA1485" w:rsidRPr="00481028">
              <w:rPr>
                <w:rFonts w:ascii="Calibri" w:hAnsi="Calibri" w:cs="Calibri"/>
                <w:sz w:val="22"/>
                <w:szCs w:val="22"/>
              </w:rPr>
              <w:t xml:space="preserve"> de Gestión de Estructuración remitirá a las sociedades comisionistas que hayan radicado documentos, el resultado de </w:t>
            </w:r>
            <w:r w:rsidR="00F92774" w:rsidRPr="00481028">
              <w:rPr>
                <w:rFonts w:ascii="Calibri" w:hAnsi="Calibri" w:cs="Calibri"/>
                <w:sz w:val="22"/>
                <w:szCs w:val="22"/>
              </w:rPr>
              <w:t xml:space="preserve">la verificación documental, para lo cual, las sociedades comisionistas vendedoras deberán, el segundo día </w:t>
            </w:r>
            <w:r w:rsidR="00D13EE3" w:rsidRPr="00481028">
              <w:rPr>
                <w:rFonts w:ascii="Calibri" w:hAnsi="Calibri" w:cs="Calibri"/>
                <w:sz w:val="22"/>
                <w:szCs w:val="22"/>
              </w:rPr>
              <w:t>hábil anterior a la Rueda de Negociación a más tardar a las 02:00</w:t>
            </w:r>
            <w:r w:rsidR="0091625A" w:rsidRPr="00481028">
              <w:rPr>
                <w:rFonts w:ascii="Calibri" w:hAnsi="Calibri" w:cs="Calibri"/>
                <w:sz w:val="22"/>
                <w:szCs w:val="22"/>
              </w:rPr>
              <w:t xml:space="preserve"> p.m.</w:t>
            </w:r>
            <w:r w:rsidR="00D13EE3" w:rsidRPr="00481028">
              <w:rPr>
                <w:rFonts w:ascii="Calibri" w:hAnsi="Calibri" w:cs="Calibri"/>
                <w:sz w:val="22"/>
                <w:szCs w:val="22"/>
              </w:rPr>
              <w:t xml:space="preserve"> entregar los documentos sujetos a </w:t>
            </w:r>
            <w:r w:rsidR="0091625A" w:rsidRPr="00481028">
              <w:rPr>
                <w:rFonts w:ascii="Calibri" w:hAnsi="Calibri" w:cs="Calibri"/>
                <w:sz w:val="22"/>
                <w:szCs w:val="22"/>
              </w:rPr>
              <w:t>subsanación</w:t>
            </w:r>
            <w:r w:rsidR="00D13EE3" w:rsidRPr="00481028">
              <w:rPr>
                <w:rFonts w:ascii="Calibri" w:hAnsi="Calibri" w:cs="Calibri"/>
                <w:sz w:val="22"/>
                <w:szCs w:val="22"/>
              </w:rPr>
              <w:t>.</w:t>
            </w:r>
          </w:p>
          <w:p w14:paraId="2F5FFB4C" w14:textId="36F9B684" w:rsidR="004D5906" w:rsidRPr="00481028" w:rsidRDefault="004D5906" w:rsidP="0091625A">
            <w:pPr>
              <w:autoSpaceDE w:val="0"/>
              <w:autoSpaceDN w:val="0"/>
              <w:adjustRightInd w:val="0"/>
              <w:jc w:val="both"/>
              <w:rPr>
                <w:rFonts w:ascii="Calibri" w:hAnsi="Calibri" w:cs="Calibri"/>
                <w:sz w:val="22"/>
                <w:szCs w:val="22"/>
              </w:rPr>
            </w:pPr>
            <w:r w:rsidRPr="00481028">
              <w:rPr>
                <w:rFonts w:ascii="Calibri" w:hAnsi="Calibri" w:cs="Calibri"/>
                <w:sz w:val="22"/>
                <w:szCs w:val="22"/>
              </w:rPr>
              <w:t xml:space="preserve"> </w:t>
            </w:r>
          </w:p>
          <w:p w14:paraId="50AC125C" w14:textId="6437886C" w:rsidR="00306219" w:rsidRPr="00481028" w:rsidRDefault="004D5906" w:rsidP="51BB0047">
            <w:pPr>
              <w:autoSpaceDE w:val="0"/>
              <w:autoSpaceDN w:val="0"/>
              <w:adjustRightInd w:val="0"/>
              <w:jc w:val="both"/>
              <w:rPr>
                <w:rFonts w:ascii="Calibri" w:hAnsi="Calibri" w:cs="Calibri"/>
                <w:sz w:val="22"/>
                <w:szCs w:val="22"/>
                <w:lang w:val="es-ES"/>
              </w:rPr>
            </w:pPr>
            <w:r w:rsidRPr="00481028">
              <w:rPr>
                <w:rFonts w:ascii="Calibri" w:hAnsi="Calibri" w:cs="Calibri"/>
                <w:b/>
                <w:sz w:val="22"/>
                <w:szCs w:val="22"/>
                <w:lang w:val="es-ES"/>
              </w:rPr>
              <w:t>Nota:</w:t>
            </w:r>
            <w:r w:rsidRPr="00481028">
              <w:rPr>
                <w:rFonts w:ascii="Calibri" w:hAnsi="Calibri" w:cs="Calibri"/>
                <w:sz w:val="22"/>
                <w:szCs w:val="22"/>
                <w:lang w:val="es-ES"/>
              </w:rPr>
              <w:t xml:space="preserve"> En cumplimiento del Artículo 3.1.2.5.6.1 de la Circular Única de Bolsa, el término pactado anteriormente para la subsanación será único, por lo que, los documentos allegados con posterioridad no serán admitidos ni objeto de verificación documental.</w:t>
            </w:r>
          </w:p>
          <w:p w14:paraId="5D24464A" w14:textId="343AD938" w:rsidR="0091625A" w:rsidRPr="00481028" w:rsidRDefault="0091625A" w:rsidP="002362AB">
            <w:pPr>
              <w:autoSpaceDE w:val="0"/>
              <w:autoSpaceDN w:val="0"/>
              <w:adjustRightInd w:val="0"/>
              <w:jc w:val="both"/>
              <w:rPr>
                <w:rFonts w:ascii="Calibri" w:eastAsia="Calibri" w:hAnsi="Calibri" w:cs="Calibri"/>
                <w:sz w:val="22"/>
                <w:szCs w:val="22"/>
                <w:lang w:val="es-CO" w:eastAsia="es-CO"/>
              </w:rPr>
            </w:pPr>
          </w:p>
        </w:tc>
      </w:tr>
      <w:tr w:rsidR="00306219" w:rsidRPr="00481028" w14:paraId="5BCB824C" w14:textId="77777777" w:rsidTr="4A70AB37">
        <w:trPr>
          <w:jc w:val="center"/>
        </w:trPr>
        <w:tc>
          <w:tcPr>
            <w:tcW w:w="10205" w:type="dxa"/>
            <w:shd w:val="clear" w:color="auto" w:fill="D9D9D9" w:themeFill="background1" w:themeFillShade="D9"/>
          </w:tcPr>
          <w:p w14:paraId="235054A2" w14:textId="77777777" w:rsidR="00306219" w:rsidRPr="00481028" w:rsidRDefault="00E9698C" w:rsidP="51BB0047">
            <w:pPr>
              <w:rPr>
                <w:rFonts w:ascii="Calibri" w:hAnsi="Calibri" w:cs="Calibri"/>
                <w:b/>
                <w:bCs/>
                <w:sz w:val="22"/>
                <w:szCs w:val="22"/>
                <w:lang w:val="es-ES"/>
              </w:rPr>
            </w:pPr>
            <w:proofErr w:type="gramStart"/>
            <w:r w:rsidRPr="00481028">
              <w:rPr>
                <w:rFonts w:ascii="Calibri" w:hAnsi="Calibri" w:cs="Calibri"/>
                <w:b/>
                <w:bCs/>
                <w:sz w:val="22"/>
                <w:szCs w:val="22"/>
                <w:lang w:val="es-ES"/>
              </w:rPr>
              <w:t xml:space="preserve">CONDICIONES </w:t>
            </w:r>
            <w:r w:rsidR="00306219" w:rsidRPr="00481028">
              <w:rPr>
                <w:rFonts w:ascii="Calibri" w:hAnsi="Calibri" w:cs="Calibri"/>
                <w:b/>
                <w:bCs/>
                <w:sz w:val="22"/>
                <w:szCs w:val="22"/>
                <w:lang w:val="es-ES"/>
              </w:rPr>
              <w:t xml:space="preserve"> JUR</w:t>
            </w:r>
            <w:r w:rsidR="002E7908" w:rsidRPr="00481028">
              <w:rPr>
                <w:rFonts w:ascii="Calibri" w:hAnsi="Calibri" w:cs="Calibri"/>
                <w:b/>
                <w:bCs/>
                <w:sz w:val="22"/>
                <w:szCs w:val="22"/>
                <w:lang w:val="es-ES"/>
              </w:rPr>
              <w:t>Í</w:t>
            </w:r>
            <w:r w:rsidR="00C32827" w:rsidRPr="00481028">
              <w:rPr>
                <w:rFonts w:ascii="Calibri" w:hAnsi="Calibri" w:cs="Calibri"/>
                <w:b/>
                <w:bCs/>
                <w:sz w:val="22"/>
                <w:szCs w:val="22"/>
                <w:lang w:val="es-ES"/>
              </w:rPr>
              <w:t>DICA</w:t>
            </w:r>
            <w:r w:rsidR="00306219" w:rsidRPr="00481028">
              <w:rPr>
                <w:rFonts w:ascii="Calibri" w:hAnsi="Calibri" w:cs="Calibri"/>
                <w:b/>
                <w:bCs/>
                <w:sz w:val="22"/>
                <w:szCs w:val="22"/>
                <w:lang w:val="es-ES"/>
              </w:rPr>
              <w:t>S</w:t>
            </w:r>
            <w:proofErr w:type="gramEnd"/>
            <w:r w:rsidR="00C32827" w:rsidRPr="00481028">
              <w:rPr>
                <w:rFonts w:ascii="Calibri" w:hAnsi="Calibri" w:cs="Calibri"/>
                <w:b/>
                <w:bCs/>
                <w:sz w:val="22"/>
                <w:szCs w:val="22"/>
                <w:lang w:val="es-ES"/>
              </w:rPr>
              <w:t xml:space="preserve"> PREVIAS </w:t>
            </w:r>
          </w:p>
        </w:tc>
      </w:tr>
      <w:tr w:rsidR="00306219" w:rsidRPr="00481028" w14:paraId="00640169" w14:textId="77777777" w:rsidTr="4A70AB37">
        <w:trPr>
          <w:jc w:val="center"/>
        </w:trPr>
        <w:tc>
          <w:tcPr>
            <w:tcW w:w="10205" w:type="dxa"/>
          </w:tcPr>
          <w:p w14:paraId="29528756" w14:textId="77777777" w:rsidR="00306219" w:rsidRPr="00481028" w:rsidRDefault="00306219" w:rsidP="00740B61">
            <w:pPr>
              <w:jc w:val="both"/>
              <w:rPr>
                <w:rFonts w:ascii="Calibri" w:hAnsi="Calibri" w:cs="Calibri"/>
                <w:sz w:val="22"/>
                <w:szCs w:val="22"/>
              </w:rPr>
            </w:pPr>
          </w:p>
          <w:p w14:paraId="5E1EAD08" w14:textId="77777777" w:rsidR="00306219" w:rsidRPr="00481028" w:rsidRDefault="00306219" w:rsidP="00696A65">
            <w:pPr>
              <w:pStyle w:val="Prrafodelista"/>
              <w:numPr>
                <w:ilvl w:val="0"/>
                <w:numId w:val="2"/>
              </w:numPr>
              <w:jc w:val="both"/>
              <w:rPr>
                <w:rFonts w:ascii="Calibri" w:hAnsi="Calibri" w:cs="Calibri"/>
                <w:b/>
                <w:sz w:val="22"/>
                <w:szCs w:val="22"/>
              </w:rPr>
            </w:pPr>
            <w:r w:rsidRPr="00481028">
              <w:rPr>
                <w:rFonts w:ascii="Calibri" w:hAnsi="Calibri" w:cs="Calibri"/>
                <w:b/>
                <w:sz w:val="22"/>
                <w:szCs w:val="22"/>
              </w:rPr>
              <w:t>Certificado de Existencia y de Representación Legal</w:t>
            </w:r>
          </w:p>
          <w:p w14:paraId="59E0EDFC" w14:textId="77777777" w:rsidR="00306219" w:rsidRPr="00481028" w:rsidRDefault="00306219" w:rsidP="00740B61">
            <w:pPr>
              <w:jc w:val="both"/>
              <w:rPr>
                <w:rFonts w:ascii="Calibri" w:hAnsi="Calibri" w:cs="Calibri"/>
                <w:sz w:val="22"/>
                <w:szCs w:val="22"/>
              </w:rPr>
            </w:pPr>
          </w:p>
          <w:p w14:paraId="2516D3D6" w14:textId="206D3523" w:rsidR="00306219" w:rsidRPr="00481028" w:rsidRDefault="00306219" w:rsidP="00740B61">
            <w:pPr>
              <w:jc w:val="both"/>
              <w:rPr>
                <w:rFonts w:ascii="Calibri" w:hAnsi="Calibri" w:cs="Calibri"/>
                <w:sz w:val="22"/>
                <w:szCs w:val="22"/>
              </w:rPr>
            </w:pPr>
            <w:r w:rsidRPr="00481028">
              <w:rPr>
                <w:rFonts w:ascii="Calibri" w:hAnsi="Calibri" w:cs="Calibri"/>
                <w:sz w:val="22"/>
                <w:szCs w:val="22"/>
              </w:rPr>
              <w:t>Tratándose de persona jurídica</w:t>
            </w:r>
            <w:r w:rsidR="002E7908" w:rsidRPr="00481028">
              <w:rPr>
                <w:rFonts w:ascii="Calibri" w:hAnsi="Calibri" w:cs="Calibri"/>
                <w:sz w:val="22"/>
                <w:szCs w:val="22"/>
              </w:rPr>
              <w:t>,</w:t>
            </w:r>
            <w:r w:rsidRPr="00481028">
              <w:rPr>
                <w:rFonts w:ascii="Calibri" w:hAnsi="Calibri" w:cs="Calibri"/>
                <w:sz w:val="22"/>
                <w:szCs w:val="22"/>
              </w:rPr>
              <w:t xml:space="preserve"> encontrarse inscrita en la </w:t>
            </w:r>
            <w:r w:rsidR="002E7908" w:rsidRPr="00481028">
              <w:rPr>
                <w:rFonts w:ascii="Calibri" w:hAnsi="Calibri" w:cs="Calibri"/>
                <w:sz w:val="22"/>
                <w:szCs w:val="22"/>
              </w:rPr>
              <w:t>C</w:t>
            </w:r>
            <w:r w:rsidRPr="00481028">
              <w:rPr>
                <w:rFonts w:ascii="Calibri" w:hAnsi="Calibri" w:cs="Calibri"/>
                <w:sz w:val="22"/>
                <w:szCs w:val="22"/>
              </w:rPr>
              <w:t xml:space="preserve">ámara de </w:t>
            </w:r>
            <w:r w:rsidR="002E7908" w:rsidRPr="00481028">
              <w:rPr>
                <w:rFonts w:ascii="Calibri" w:hAnsi="Calibri" w:cs="Calibri"/>
                <w:sz w:val="22"/>
                <w:szCs w:val="22"/>
              </w:rPr>
              <w:t>C</w:t>
            </w:r>
            <w:r w:rsidRPr="00481028">
              <w:rPr>
                <w:rFonts w:ascii="Calibri" w:hAnsi="Calibri" w:cs="Calibri"/>
                <w:sz w:val="22"/>
                <w:szCs w:val="22"/>
              </w:rPr>
              <w:t>omercio y tener vigente y renovada la matrícula mercantil, para lo cual, deberá allegar el certificado de existencia y representación legal, expedido por la Cámara de Comercio o por la autoridad que corresponda, con fecha de expedición no superior a (</w:t>
            </w:r>
            <w:r w:rsidR="00C43DEE" w:rsidRPr="00481028">
              <w:rPr>
                <w:rFonts w:ascii="Calibri" w:hAnsi="Calibri" w:cs="Calibri"/>
                <w:sz w:val="22"/>
                <w:szCs w:val="22"/>
              </w:rPr>
              <w:t>30</w:t>
            </w:r>
            <w:r w:rsidRPr="00481028">
              <w:rPr>
                <w:rFonts w:ascii="Calibri" w:hAnsi="Calibri" w:cs="Calibri"/>
                <w:sz w:val="22"/>
                <w:szCs w:val="22"/>
              </w:rPr>
              <w:t xml:space="preserve">) días calendario anteriores a la entrega </w:t>
            </w:r>
            <w:r w:rsidR="008D1BB7" w:rsidRPr="00481028">
              <w:rPr>
                <w:rFonts w:ascii="Calibri" w:hAnsi="Calibri" w:cs="Calibri"/>
                <w:sz w:val="22"/>
                <w:szCs w:val="22"/>
              </w:rPr>
              <w:t xml:space="preserve">inicial </w:t>
            </w:r>
            <w:r w:rsidRPr="00481028">
              <w:rPr>
                <w:rFonts w:ascii="Calibri" w:hAnsi="Calibri" w:cs="Calibri"/>
                <w:sz w:val="22"/>
                <w:szCs w:val="22"/>
              </w:rPr>
              <w:t>de la documentación, en el cual</w:t>
            </w:r>
            <w:r w:rsidR="002E7908" w:rsidRPr="00481028">
              <w:rPr>
                <w:rFonts w:ascii="Calibri" w:hAnsi="Calibri" w:cs="Calibri"/>
                <w:sz w:val="22"/>
                <w:szCs w:val="22"/>
              </w:rPr>
              <w:t>,</w:t>
            </w:r>
            <w:r w:rsidRPr="00481028">
              <w:rPr>
                <w:rFonts w:ascii="Calibri" w:hAnsi="Calibri" w:cs="Calibri"/>
                <w:sz w:val="22"/>
                <w:szCs w:val="22"/>
              </w:rPr>
              <w:t xml:space="preserve"> de conformidad con la normatividad vigente se certifique su existencia y representación legal, donde conste que el objeto social permita celebrar y ejecutar la negociación</w:t>
            </w:r>
            <w:r w:rsidR="002E7908" w:rsidRPr="00481028">
              <w:rPr>
                <w:rFonts w:ascii="Calibri" w:hAnsi="Calibri" w:cs="Calibri"/>
                <w:sz w:val="22"/>
                <w:szCs w:val="22"/>
              </w:rPr>
              <w:t>,</w:t>
            </w:r>
            <w:r w:rsidRPr="00481028">
              <w:rPr>
                <w:rFonts w:ascii="Calibri" w:hAnsi="Calibri" w:cs="Calibri"/>
                <w:sz w:val="22"/>
                <w:szCs w:val="22"/>
              </w:rPr>
              <w:t xml:space="preserve"> y que la duración de la sociedad no es inferior a la vigencia de la misma y un (1) año más.</w:t>
            </w:r>
          </w:p>
          <w:p w14:paraId="77C972CF" w14:textId="77777777" w:rsidR="00306219" w:rsidRPr="00481028" w:rsidRDefault="00306219" w:rsidP="00740B61">
            <w:pPr>
              <w:jc w:val="both"/>
              <w:rPr>
                <w:rFonts w:ascii="Calibri" w:hAnsi="Calibri" w:cs="Calibri"/>
                <w:sz w:val="22"/>
                <w:szCs w:val="22"/>
              </w:rPr>
            </w:pPr>
          </w:p>
          <w:p w14:paraId="064666A4" w14:textId="77777777" w:rsidR="00306219" w:rsidRPr="00481028" w:rsidRDefault="00306219" w:rsidP="00696A65">
            <w:pPr>
              <w:pStyle w:val="Prrafodelista"/>
              <w:numPr>
                <w:ilvl w:val="0"/>
                <w:numId w:val="2"/>
              </w:numPr>
              <w:jc w:val="both"/>
              <w:rPr>
                <w:rFonts w:ascii="Calibri" w:hAnsi="Calibri" w:cs="Calibri"/>
                <w:sz w:val="22"/>
                <w:szCs w:val="22"/>
              </w:rPr>
            </w:pPr>
            <w:r w:rsidRPr="00481028">
              <w:rPr>
                <w:rFonts w:ascii="Calibri" w:hAnsi="Calibri" w:cs="Calibri"/>
                <w:b/>
                <w:sz w:val="22"/>
                <w:szCs w:val="22"/>
              </w:rPr>
              <w:t>Certificado de Matr</w:t>
            </w:r>
            <w:r w:rsidR="002E7908" w:rsidRPr="00481028">
              <w:rPr>
                <w:rFonts w:ascii="Calibri" w:hAnsi="Calibri" w:cs="Calibri"/>
                <w:b/>
                <w:sz w:val="22"/>
                <w:szCs w:val="22"/>
              </w:rPr>
              <w:t>í</w:t>
            </w:r>
            <w:r w:rsidRPr="00481028">
              <w:rPr>
                <w:rFonts w:ascii="Calibri" w:hAnsi="Calibri" w:cs="Calibri"/>
                <w:b/>
                <w:sz w:val="22"/>
                <w:szCs w:val="22"/>
              </w:rPr>
              <w:t>cula de Persona Natural y del Establecimiento de Comercio</w:t>
            </w:r>
          </w:p>
          <w:p w14:paraId="55DC435F" w14:textId="77777777" w:rsidR="00E9698C" w:rsidRPr="00481028" w:rsidRDefault="00E9698C" w:rsidP="00E9698C">
            <w:pPr>
              <w:pStyle w:val="Prrafodelista"/>
              <w:jc w:val="both"/>
              <w:rPr>
                <w:rFonts w:ascii="Calibri" w:hAnsi="Calibri" w:cs="Calibri"/>
                <w:sz w:val="22"/>
                <w:szCs w:val="22"/>
              </w:rPr>
            </w:pPr>
          </w:p>
          <w:p w14:paraId="7E116A46" w14:textId="4FE9A1BD" w:rsidR="00306219" w:rsidRPr="00481028" w:rsidRDefault="00306219" w:rsidP="51BB0047">
            <w:pPr>
              <w:jc w:val="both"/>
              <w:rPr>
                <w:rFonts w:ascii="Calibri" w:hAnsi="Calibri" w:cs="Calibri"/>
                <w:sz w:val="22"/>
                <w:szCs w:val="22"/>
                <w:lang w:val="es-ES"/>
              </w:rPr>
            </w:pPr>
            <w:r w:rsidRPr="00481028">
              <w:rPr>
                <w:rFonts w:ascii="Calibri" w:hAnsi="Calibri" w:cs="Calibri"/>
                <w:sz w:val="22"/>
                <w:szCs w:val="22"/>
                <w:lang w:val="es-ES"/>
              </w:rPr>
              <w:t>Tratándose de personas naturales</w:t>
            </w:r>
            <w:r w:rsidR="002E7908" w:rsidRPr="00481028">
              <w:rPr>
                <w:rFonts w:ascii="Calibri" w:hAnsi="Calibri" w:cs="Calibri"/>
                <w:sz w:val="22"/>
                <w:szCs w:val="22"/>
                <w:lang w:val="es-ES"/>
              </w:rPr>
              <w:t>,</w:t>
            </w:r>
            <w:r w:rsidRPr="00481028">
              <w:rPr>
                <w:rFonts w:ascii="Calibri" w:hAnsi="Calibri" w:cs="Calibri"/>
                <w:sz w:val="22"/>
                <w:szCs w:val="22"/>
                <w:lang w:val="es-ES"/>
              </w:rPr>
              <w:t xml:space="preserve"> deberá acreditar su inscripción vigente en el Registro Mercantil, para lo cual, deberá allegar el certificado de Registro Mercantil expedido por la Cámara de Comercio con fecha no superior a </w:t>
            </w:r>
            <w:r w:rsidRPr="00481028">
              <w:rPr>
                <w:rFonts w:ascii="Calibri" w:hAnsi="Calibri" w:cs="Calibri"/>
                <w:sz w:val="22"/>
                <w:szCs w:val="22"/>
                <w:lang w:val="es-ES"/>
              </w:rPr>
              <w:lastRenderedPageBreak/>
              <w:t>(</w:t>
            </w:r>
            <w:r w:rsidR="00C43DEE" w:rsidRPr="00481028">
              <w:rPr>
                <w:rFonts w:ascii="Calibri" w:hAnsi="Calibri" w:cs="Calibri"/>
                <w:sz w:val="22"/>
                <w:szCs w:val="22"/>
                <w:lang w:val="es-ES"/>
              </w:rPr>
              <w:t>30</w:t>
            </w:r>
            <w:r w:rsidRPr="00481028">
              <w:rPr>
                <w:rFonts w:ascii="Calibri" w:hAnsi="Calibri" w:cs="Calibri"/>
                <w:sz w:val="22"/>
                <w:szCs w:val="22"/>
                <w:lang w:val="es-ES"/>
              </w:rPr>
              <w:t>) días calendario anteriores a la entrega</w:t>
            </w:r>
            <w:r w:rsidR="008D1BB7" w:rsidRPr="00481028">
              <w:rPr>
                <w:rFonts w:ascii="Calibri" w:hAnsi="Calibri" w:cs="Calibri"/>
                <w:sz w:val="22"/>
                <w:szCs w:val="22"/>
                <w:lang w:val="es-ES"/>
              </w:rPr>
              <w:t xml:space="preserve"> inicial</w:t>
            </w:r>
            <w:r w:rsidRPr="00481028">
              <w:rPr>
                <w:rFonts w:ascii="Calibri" w:hAnsi="Calibri" w:cs="Calibri"/>
                <w:sz w:val="22"/>
                <w:szCs w:val="22"/>
                <w:lang w:val="es-ES"/>
              </w:rPr>
              <w:t xml:space="preserve"> de la documentación, en el que conste que la actividad económica que ejerce le permita celebrar y ejecutar la negociación.</w:t>
            </w:r>
          </w:p>
          <w:p w14:paraId="7D270CAB" w14:textId="77777777" w:rsidR="00306219" w:rsidRPr="00481028" w:rsidRDefault="00306219" w:rsidP="00740B61">
            <w:pPr>
              <w:jc w:val="both"/>
              <w:rPr>
                <w:rFonts w:ascii="Calibri" w:hAnsi="Calibri" w:cs="Calibri"/>
                <w:sz w:val="22"/>
                <w:szCs w:val="22"/>
              </w:rPr>
            </w:pPr>
          </w:p>
          <w:p w14:paraId="5E1DE518" w14:textId="77777777" w:rsidR="00306219" w:rsidRPr="00481028" w:rsidRDefault="00306219" w:rsidP="00696A65">
            <w:pPr>
              <w:pStyle w:val="Prrafodelista"/>
              <w:numPr>
                <w:ilvl w:val="0"/>
                <w:numId w:val="2"/>
              </w:numPr>
              <w:jc w:val="both"/>
              <w:rPr>
                <w:rFonts w:ascii="Calibri" w:hAnsi="Calibri" w:cs="Calibri"/>
                <w:b/>
                <w:sz w:val="22"/>
                <w:szCs w:val="22"/>
              </w:rPr>
            </w:pPr>
            <w:r w:rsidRPr="00481028">
              <w:rPr>
                <w:rFonts w:ascii="Calibri" w:hAnsi="Calibri" w:cs="Calibri"/>
                <w:b/>
                <w:sz w:val="22"/>
                <w:szCs w:val="22"/>
              </w:rPr>
              <w:t>Fotocopia legible de la cédula de ciudadanía del comitente vendedor</w:t>
            </w:r>
          </w:p>
          <w:p w14:paraId="3BEAB5FE" w14:textId="77777777" w:rsidR="00306219" w:rsidRPr="00481028" w:rsidRDefault="00306219" w:rsidP="00740B61">
            <w:pPr>
              <w:jc w:val="both"/>
              <w:rPr>
                <w:rFonts w:ascii="Calibri" w:hAnsi="Calibri" w:cs="Calibri"/>
                <w:sz w:val="22"/>
                <w:szCs w:val="22"/>
              </w:rPr>
            </w:pPr>
          </w:p>
          <w:p w14:paraId="365496CF" w14:textId="77777777" w:rsidR="00306219" w:rsidRPr="00481028" w:rsidRDefault="00306219" w:rsidP="00740B61">
            <w:pPr>
              <w:jc w:val="both"/>
              <w:rPr>
                <w:rFonts w:ascii="Calibri" w:hAnsi="Calibri" w:cs="Calibri"/>
                <w:sz w:val="22"/>
                <w:szCs w:val="22"/>
              </w:rPr>
            </w:pPr>
            <w:r w:rsidRPr="00481028">
              <w:rPr>
                <w:rFonts w:ascii="Calibri" w:hAnsi="Calibri" w:cs="Calibri"/>
                <w:sz w:val="22"/>
                <w:szCs w:val="22"/>
              </w:rPr>
              <w:t>Deberá allegar fotocopia de la c</w:t>
            </w:r>
            <w:r w:rsidR="002E7908" w:rsidRPr="00481028">
              <w:rPr>
                <w:rFonts w:ascii="Calibri" w:hAnsi="Calibri" w:cs="Calibri"/>
                <w:sz w:val="22"/>
                <w:szCs w:val="22"/>
              </w:rPr>
              <w:t>é</w:t>
            </w:r>
            <w:r w:rsidRPr="00481028">
              <w:rPr>
                <w:rFonts w:ascii="Calibri" w:hAnsi="Calibri" w:cs="Calibri"/>
                <w:sz w:val="22"/>
                <w:szCs w:val="22"/>
              </w:rPr>
              <w:t>dula de ciudadanía del comitente vendedor (persona natural) y del representante legal (persona jurídica), correspondiente a la persona que suscribe los documentos requeridos por</w:t>
            </w:r>
            <w:r w:rsidR="00E9698C" w:rsidRPr="00481028">
              <w:rPr>
                <w:rFonts w:ascii="Calibri" w:hAnsi="Calibri" w:cs="Calibri"/>
                <w:sz w:val="22"/>
                <w:szCs w:val="22"/>
              </w:rPr>
              <w:t xml:space="preserve"> el comitente comprador </w:t>
            </w:r>
            <w:r w:rsidRPr="00481028">
              <w:rPr>
                <w:rFonts w:ascii="Calibri" w:hAnsi="Calibri" w:cs="Calibri"/>
                <w:sz w:val="22"/>
                <w:szCs w:val="22"/>
              </w:rPr>
              <w:t>como requisitos habilitantes.</w:t>
            </w:r>
          </w:p>
          <w:p w14:paraId="662A4C41" w14:textId="77777777" w:rsidR="00306219" w:rsidRPr="00481028" w:rsidRDefault="00306219" w:rsidP="00740B61">
            <w:pPr>
              <w:jc w:val="both"/>
              <w:rPr>
                <w:rFonts w:ascii="Calibri" w:hAnsi="Calibri" w:cs="Calibri"/>
                <w:sz w:val="22"/>
                <w:szCs w:val="22"/>
              </w:rPr>
            </w:pPr>
          </w:p>
          <w:p w14:paraId="7FBC3745" w14:textId="77777777" w:rsidR="00306219" w:rsidRPr="00481028" w:rsidRDefault="00306219" w:rsidP="00696A65">
            <w:pPr>
              <w:pStyle w:val="Prrafodelista"/>
              <w:numPr>
                <w:ilvl w:val="0"/>
                <w:numId w:val="2"/>
              </w:numPr>
              <w:jc w:val="both"/>
              <w:rPr>
                <w:rFonts w:ascii="Calibri" w:hAnsi="Calibri" w:cs="Calibri"/>
                <w:b/>
                <w:sz w:val="22"/>
                <w:szCs w:val="22"/>
              </w:rPr>
            </w:pPr>
            <w:r w:rsidRPr="00481028">
              <w:rPr>
                <w:rFonts w:ascii="Calibri" w:hAnsi="Calibri" w:cs="Calibri"/>
                <w:b/>
                <w:sz w:val="22"/>
                <w:szCs w:val="22"/>
              </w:rPr>
              <w:t>Documento privado de constitución de la figura asociativa; Consorcio o Unión Temporal</w:t>
            </w:r>
          </w:p>
          <w:p w14:paraId="72A15437" w14:textId="77777777" w:rsidR="00306219" w:rsidRPr="00481028" w:rsidRDefault="00306219" w:rsidP="00740B61">
            <w:pPr>
              <w:jc w:val="both"/>
              <w:rPr>
                <w:rFonts w:ascii="Calibri" w:hAnsi="Calibri" w:cs="Calibri"/>
                <w:sz w:val="22"/>
                <w:szCs w:val="22"/>
              </w:rPr>
            </w:pPr>
          </w:p>
          <w:p w14:paraId="3228AF74" w14:textId="77777777" w:rsidR="00306219" w:rsidRPr="00481028" w:rsidRDefault="00306219" w:rsidP="00740B61">
            <w:pPr>
              <w:jc w:val="both"/>
              <w:rPr>
                <w:rFonts w:ascii="Calibri" w:hAnsi="Calibri" w:cs="Calibri"/>
                <w:sz w:val="22"/>
                <w:szCs w:val="22"/>
              </w:rPr>
            </w:pPr>
            <w:r w:rsidRPr="00481028">
              <w:rPr>
                <w:rFonts w:ascii="Calibri" w:hAnsi="Calibri" w:cs="Calibri"/>
                <w:sz w:val="22"/>
                <w:szCs w:val="22"/>
              </w:rPr>
              <w:t>Deberá allegar documento privado de constitución de la figura asociativa bajo los términos establecidos en el artículo 7 de la Ley 80 de 1993 y demás normas que lo modifiquen, aclaren, adicionen o sustituyan.</w:t>
            </w:r>
          </w:p>
          <w:p w14:paraId="5DDFB727" w14:textId="77777777" w:rsidR="00306219" w:rsidRPr="00481028" w:rsidRDefault="00306219" w:rsidP="00740B61">
            <w:pPr>
              <w:jc w:val="both"/>
              <w:rPr>
                <w:rFonts w:ascii="Calibri" w:hAnsi="Calibri" w:cs="Calibri"/>
                <w:sz w:val="22"/>
                <w:szCs w:val="22"/>
              </w:rPr>
            </w:pPr>
          </w:p>
          <w:p w14:paraId="6A822DFB" w14:textId="68EEC9F6" w:rsidR="00306219" w:rsidRPr="00481028" w:rsidRDefault="00306219" w:rsidP="00740B61">
            <w:pPr>
              <w:jc w:val="both"/>
              <w:rPr>
                <w:rFonts w:ascii="Calibri" w:hAnsi="Calibri" w:cs="Calibri"/>
                <w:sz w:val="22"/>
                <w:szCs w:val="22"/>
              </w:rPr>
            </w:pPr>
            <w:r w:rsidRPr="00481028">
              <w:rPr>
                <w:rFonts w:ascii="Calibri" w:hAnsi="Calibri" w:cs="Calibri"/>
                <w:sz w:val="22"/>
                <w:szCs w:val="22"/>
              </w:rPr>
              <w:t>Los integrantes de la figura asociativa (consorcio o unión temporal) deberán allegar de forma individual los requisitos jurídicos solicitados.</w:t>
            </w:r>
          </w:p>
          <w:p w14:paraId="4D556E2B" w14:textId="77777777" w:rsidR="00F03DE6" w:rsidRPr="00481028" w:rsidRDefault="00F03DE6" w:rsidP="00740B61">
            <w:pPr>
              <w:jc w:val="both"/>
              <w:rPr>
                <w:rFonts w:ascii="Calibri" w:hAnsi="Calibri" w:cs="Calibri"/>
                <w:sz w:val="22"/>
                <w:szCs w:val="22"/>
              </w:rPr>
            </w:pPr>
          </w:p>
          <w:p w14:paraId="47417E79" w14:textId="77777777" w:rsidR="00F03DE6" w:rsidRPr="00481028" w:rsidRDefault="00F03DE6" w:rsidP="37126C49">
            <w:pPr>
              <w:jc w:val="both"/>
              <w:rPr>
                <w:rFonts w:ascii="Calibri" w:hAnsi="Calibri" w:cs="Calibri"/>
                <w:sz w:val="22"/>
                <w:szCs w:val="22"/>
                <w:lang w:val="es-ES"/>
              </w:rPr>
            </w:pPr>
            <w:r w:rsidRPr="00481028">
              <w:rPr>
                <w:rFonts w:ascii="Calibri" w:hAnsi="Calibri" w:cs="Calibri"/>
                <w:sz w:val="22"/>
                <w:szCs w:val="22"/>
                <w:lang w:val="es-ES"/>
              </w:rPr>
              <w:t xml:space="preserve">Será causal de RECHAZO, modificar durante la etapa </w:t>
            </w:r>
            <w:proofErr w:type="spellStart"/>
            <w:r w:rsidRPr="00481028">
              <w:rPr>
                <w:rFonts w:ascii="Calibri" w:hAnsi="Calibri" w:cs="Calibri"/>
                <w:sz w:val="22"/>
                <w:szCs w:val="22"/>
                <w:lang w:val="es-ES"/>
              </w:rPr>
              <w:t>pre-contractual</w:t>
            </w:r>
            <w:proofErr w:type="spellEnd"/>
            <w:r w:rsidRPr="00481028">
              <w:rPr>
                <w:rFonts w:ascii="Calibri" w:hAnsi="Calibri" w:cs="Calibri"/>
                <w:sz w:val="22"/>
                <w:szCs w:val="22"/>
                <w:lang w:val="es-ES"/>
              </w:rPr>
              <w:t xml:space="preserve"> los porcentajes de participación de los integrantes del Consorcio o Uniones Temporales y su integración.</w:t>
            </w:r>
          </w:p>
          <w:p w14:paraId="2BC6DDDA" w14:textId="0739B4DD" w:rsidR="00C43DEE" w:rsidRPr="00481028" w:rsidRDefault="00C43DEE" w:rsidP="00740B61">
            <w:pPr>
              <w:jc w:val="both"/>
              <w:rPr>
                <w:rFonts w:ascii="Calibri" w:hAnsi="Calibri" w:cs="Calibri"/>
                <w:sz w:val="22"/>
                <w:szCs w:val="22"/>
              </w:rPr>
            </w:pPr>
          </w:p>
          <w:p w14:paraId="589FFBAD" w14:textId="392FE4FB" w:rsidR="00C43DEE" w:rsidRPr="00481028" w:rsidRDefault="00C43DEE" w:rsidP="00C43DEE">
            <w:pPr>
              <w:jc w:val="both"/>
              <w:rPr>
                <w:rFonts w:ascii="Calibri" w:hAnsi="Calibri" w:cs="Calibri"/>
                <w:sz w:val="22"/>
                <w:szCs w:val="22"/>
              </w:rPr>
            </w:pPr>
            <w:r w:rsidRPr="00481028">
              <w:rPr>
                <w:rFonts w:ascii="Calibri" w:hAnsi="Calibri" w:cs="Calibri"/>
                <w:b/>
                <w:sz w:val="22"/>
                <w:szCs w:val="22"/>
              </w:rPr>
              <w:t>Nota 1:</w:t>
            </w:r>
            <w:r w:rsidRPr="00481028">
              <w:rPr>
                <w:rFonts w:ascii="Calibri" w:hAnsi="Calibri" w:cs="Calibri"/>
                <w:sz w:val="22"/>
                <w:szCs w:val="22"/>
              </w:rPr>
              <w:t xml:space="preserve"> Las personas jurídicas extranjeras deben acreditar su existencia y representación legal con el documento idóneo expedido por la autoridad competente en el país de su domicilio no anterior a tres (3) meses desde la fecha de presentación de los documentos  o desde su requerimiento, en el cual conste que el representante legal no tiene limitaciones para contraer obligaciones en nombre de la persona jurídica, o aportando la autorización o documento correspondiente del órgano social directo que lo faculta, de acuerdo a su legislación.</w:t>
            </w:r>
          </w:p>
          <w:p w14:paraId="7D705403" w14:textId="5953FE56" w:rsidR="00C43DEE" w:rsidRPr="00481028" w:rsidRDefault="00C43DEE" w:rsidP="00C43DEE">
            <w:pPr>
              <w:jc w:val="both"/>
              <w:rPr>
                <w:rFonts w:ascii="Calibri" w:hAnsi="Calibri" w:cs="Calibri"/>
                <w:sz w:val="22"/>
                <w:szCs w:val="22"/>
              </w:rPr>
            </w:pPr>
          </w:p>
          <w:p w14:paraId="6C26D75A" w14:textId="77777777" w:rsidR="00C43DEE" w:rsidRPr="00481028" w:rsidRDefault="00C43DEE" w:rsidP="00C43DEE">
            <w:pPr>
              <w:jc w:val="both"/>
              <w:rPr>
                <w:rFonts w:ascii="Calibri" w:hAnsi="Calibri" w:cs="Calibri"/>
                <w:sz w:val="22"/>
                <w:szCs w:val="22"/>
              </w:rPr>
            </w:pPr>
            <w:r w:rsidRPr="00481028">
              <w:rPr>
                <w:rFonts w:ascii="Calibri" w:hAnsi="Calibri" w:cs="Calibri"/>
                <w:b/>
                <w:sz w:val="22"/>
                <w:szCs w:val="22"/>
              </w:rPr>
              <w:t>Nota 2:</w:t>
            </w:r>
            <w:r w:rsidRPr="00481028">
              <w:rPr>
                <w:rFonts w:ascii="Calibri" w:hAnsi="Calibri" w:cs="Calibri"/>
                <w:sz w:val="22"/>
                <w:szCs w:val="22"/>
              </w:rPr>
              <w:t xml:space="preserve"> Las personas jurídicas nacionales, extranjeras y estructuras  plurales deberán acreditar que su duración no será inferior a la del plazo del contrato y un año más, además deberán acreditar que el objeto social principal de la sociedad se encuentra directamente relacionado con el objeto de la operación, de manera que le permita a la persona jurídica la celebración y ejecución de la operación, teniendo en cuenta para estos efectos el alcance y la naturaleza de las diferentes obligaciones que adquiere cuando su objeto sea indeterminado, Así mismo, el objeto social de las personas jurídicas integrantes de una estructura  plural debe permitir la ejecución de la operación , bien por ser parte de su objeto social principal o por ser una actividad conexa al mismo, y sus representantes legales deben estar plenamente facultados para comprometer a la persona jurídica.</w:t>
            </w:r>
          </w:p>
          <w:p w14:paraId="4BDC2C65" w14:textId="77777777" w:rsidR="00C43DEE" w:rsidRPr="00481028" w:rsidRDefault="00C43DEE" w:rsidP="00740B61">
            <w:pPr>
              <w:jc w:val="both"/>
              <w:rPr>
                <w:rFonts w:ascii="Calibri" w:hAnsi="Calibri" w:cs="Calibri"/>
                <w:sz w:val="22"/>
                <w:szCs w:val="22"/>
              </w:rPr>
            </w:pPr>
          </w:p>
          <w:p w14:paraId="4955BE06" w14:textId="7B797EFF" w:rsidR="00306219" w:rsidRPr="00481028" w:rsidRDefault="00306219" w:rsidP="17D08BE7">
            <w:pPr>
              <w:pStyle w:val="Prrafodelista"/>
              <w:numPr>
                <w:ilvl w:val="0"/>
                <w:numId w:val="2"/>
              </w:numPr>
              <w:jc w:val="both"/>
              <w:rPr>
                <w:rFonts w:ascii="Calibri" w:hAnsi="Calibri" w:cs="Calibri"/>
                <w:b/>
                <w:bCs/>
                <w:sz w:val="22"/>
                <w:szCs w:val="22"/>
              </w:rPr>
            </w:pPr>
            <w:r w:rsidRPr="00481028">
              <w:rPr>
                <w:rFonts w:ascii="Calibri" w:hAnsi="Calibri" w:cs="Calibri"/>
                <w:b/>
                <w:bCs/>
                <w:sz w:val="22"/>
                <w:szCs w:val="22"/>
              </w:rPr>
              <w:t>Certificado de pagos a la Seguridad Social, aportes Parafiscales</w:t>
            </w:r>
            <w:r w:rsidR="00F03DE6" w:rsidRPr="00481028">
              <w:rPr>
                <w:rFonts w:ascii="Calibri" w:hAnsi="Calibri" w:cs="Calibri"/>
                <w:b/>
                <w:bCs/>
                <w:sz w:val="22"/>
                <w:szCs w:val="22"/>
              </w:rPr>
              <w:t>.</w:t>
            </w:r>
            <w:r w:rsidRPr="00481028">
              <w:rPr>
                <w:rFonts w:ascii="Calibri" w:hAnsi="Calibri" w:cs="Calibri"/>
                <w:b/>
                <w:bCs/>
                <w:sz w:val="22"/>
                <w:szCs w:val="22"/>
              </w:rPr>
              <w:t xml:space="preserve"> </w:t>
            </w:r>
            <w:r w:rsidR="00246DB6" w:rsidRPr="00481028">
              <w:rPr>
                <w:rFonts w:ascii="Calibri" w:hAnsi="Calibri" w:cs="Calibri"/>
                <w:b/>
                <w:bCs/>
                <w:sz w:val="22"/>
                <w:szCs w:val="22"/>
              </w:rPr>
              <w:t>-</w:t>
            </w:r>
          </w:p>
          <w:p w14:paraId="7967BF46" w14:textId="77777777" w:rsidR="00306219" w:rsidRPr="00481028" w:rsidRDefault="00306219" w:rsidP="00740B61">
            <w:pPr>
              <w:jc w:val="both"/>
              <w:rPr>
                <w:rFonts w:ascii="Calibri" w:hAnsi="Calibri" w:cs="Calibri"/>
                <w:sz w:val="22"/>
                <w:szCs w:val="22"/>
              </w:rPr>
            </w:pPr>
          </w:p>
          <w:p w14:paraId="1C21CB21" w14:textId="1384D30C" w:rsidR="00306219" w:rsidRPr="00481028" w:rsidRDefault="00306219" w:rsidP="00740B61">
            <w:pPr>
              <w:jc w:val="both"/>
              <w:rPr>
                <w:rFonts w:ascii="Calibri" w:hAnsi="Calibri" w:cs="Calibri"/>
                <w:sz w:val="22"/>
                <w:szCs w:val="22"/>
              </w:rPr>
            </w:pPr>
            <w:r w:rsidRPr="00481028">
              <w:rPr>
                <w:rFonts w:ascii="Calibri" w:hAnsi="Calibri" w:cs="Calibri"/>
                <w:sz w:val="22"/>
                <w:szCs w:val="22"/>
              </w:rPr>
              <w:t>El comitente vendedor deberá haber pagado los aportes a Seguridad Social (salud, pensión, ARL), aportes Parafiscales (SENA, ICBF y cajas de compensación)</w:t>
            </w:r>
            <w:r w:rsidR="00EA5D3C" w:rsidRPr="00481028">
              <w:rPr>
                <w:rFonts w:ascii="Calibri" w:hAnsi="Calibri" w:cs="Calibri"/>
                <w:sz w:val="22"/>
                <w:szCs w:val="22"/>
              </w:rPr>
              <w:t>,</w:t>
            </w:r>
            <w:r w:rsidRPr="00481028">
              <w:rPr>
                <w:rFonts w:ascii="Calibri" w:hAnsi="Calibri" w:cs="Calibri"/>
                <w:sz w:val="22"/>
                <w:szCs w:val="22"/>
              </w:rPr>
              <w:t xml:space="preserve"> </w:t>
            </w:r>
            <w:r w:rsidR="00BC7674" w:rsidRPr="00481028">
              <w:rPr>
                <w:rFonts w:ascii="Calibri" w:hAnsi="Calibri" w:cs="Calibri"/>
                <w:sz w:val="22"/>
                <w:szCs w:val="22"/>
              </w:rPr>
              <w:t>-</w:t>
            </w:r>
            <w:r w:rsidRPr="00481028">
              <w:rPr>
                <w:rFonts w:ascii="Calibri" w:hAnsi="Calibri" w:cs="Calibri"/>
                <w:sz w:val="22"/>
                <w:szCs w:val="22"/>
              </w:rPr>
              <w:t xml:space="preserve"> para lo cual allegará certificación expedida por el revisor fiscal cuando cuente con esta figura según el tipo societario, o por el representante legal, en el cual se señale que la sociedad ha cumplido en los últimos seis (6) meses con las obligaciones sobre el pago de aportes al Sistema de Seguridad Social (Salud, Pensiones, Riesgos laborales), aportes parafiscales (ICBF, SENA y Cajas de Compensación Familiar</w:t>
            </w:r>
            <w:r w:rsidR="00BC7674" w:rsidRPr="00481028">
              <w:rPr>
                <w:rFonts w:ascii="Calibri" w:hAnsi="Calibri" w:cs="Calibri"/>
                <w:sz w:val="22"/>
                <w:szCs w:val="22"/>
              </w:rPr>
              <w:t>-</w:t>
            </w:r>
            <w:r w:rsidRPr="00481028">
              <w:rPr>
                <w:rFonts w:ascii="Calibri" w:hAnsi="Calibri" w:cs="Calibri"/>
                <w:sz w:val="22"/>
                <w:szCs w:val="22"/>
              </w:rPr>
              <w:t>.</w:t>
            </w:r>
          </w:p>
          <w:p w14:paraId="123597F5" w14:textId="735E4771" w:rsidR="00306219" w:rsidRPr="00481028" w:rsidRDefault="00306219" w:rsidP="19FD7A48">
            <w:pPr>
              <w:jc w:val="both"/>
              <w:rPr>
                <w:rFonts w:ascii="Calibri" w:hAnsi="Calibri" w:cs="Calibri"/>
                <w:sz w:val="22"/>
                <w:szCs w:val="22"/>
              </w:rPr>
            </w:pPr>
          </w:p>
          <w:p w14:paraId="697E993B" w14:textId="4F767741" w:rsidR="00306219" w:rsidRPr="00481028" w:rsidRDefault="32575BBE" w:rsidP="00481028">
            <w:pPr>
              <w:jc w:val="both"/>
              <w:rPr>
                <w:rFonts w:ascii="Calibri" w:eastAsia="Calibri" w:hAnsi="Calibri" w:cs="Calibri"/>
                <w:sz w:val="22"/>
                <w:szCs w:val="22"/>
                <w:lang w:val="es-ES"/>
              </w:rPr>
            </w:pPr>
            <w:r w:rsidRPr="00481028">
              <w:rPr>
                <w:rFonts w:ascii="Calibri" w:eastAsia="Calibri" w:hAnsi="Calibri" w:cs="Calibri"/>
                <w:sz w:val="22"/>
                <w:szCs w:val="22"/>
                <w:lang w:val="es-ES"/>
              </w:rPr>
              <w:t>NOTA 1: Cuando de conformidad con lo establecido en la ley 1607 del 26 diciembre Del 2012, las personas jurídicas o las personas naturales empleadoras se encuentren exentas de realizar los aportes al SENA e ICBF deberán presentar certificación en donde se manifieste dicha situación la cual se entenderá prestada bajo la gravedad del juramento.</w:t>
            </w:r>
          </w:p>
          <w:p w14:paraId="3EF243C1" w14:textId="663E4B38" w:rsidR="00306219" w:rsidRPr="00481028" w:rsidRDefault="32575BBE" w:rsidP="00481028">
            <w:pPr>
              <w:jc w:val="both"/>
              <w:rPr>
                <w:rFonts w:ascii="Calibri" w:eastAsia="Calibri" w:hAnsi="Calibri" w:cs="Calibri"/>
                <w:sz w:val="22"/>
                <w:szCs w:val="22"/>
                <w:lang w:val="es-ES"/>
              </w:rPr>
            </w:pPr>
            <w:r w:rsidRPr="00481028">
              <w:rPr>
                <w:rFonts w:ascii="Calibri" w:eastAsia="Calibri" w:hAnsi="Calibri" w:cs="Calibri"/>
                <w:sz w:val="22"/>
                <w:szCs w:val="22"/>
                <w:lang w:val="es-ES"/>
              </w:rPr>
              <w:lastRenderedPageBreak/>
              <w:t xml:space="preserve"> </w:t>
            </w:r>
          </w:p>
          <w:p w14:paraId="577A7DA4" w14:textId="69A12C87" w:rsidR="00306219" w:rsidRPr="00481028" w:rsidRDefault="32575BBE" w:rsidP="00481028">
            <w:pPr>
              <w:jc w:val="both"/>
              <w:rPr>
                <w:rFonts w:ascii="Calibri" w:eastAsia="Calibri" w:hAnsi="Calibri" w:cs="Calibri"/>
                <w:sz w:val="22"/>
                <w:szCs w:val="22"/>
                <w:lang w:val="es-ES"/>
              </w:rPr>
            </w:pPr>
            <w:r w:rsidRPr="00481028">
              <w:rPr>
                <w:rFonts w:ascii="Calibri" w:eastAsia="Calibri" w:hAnsi="Calibri" w:cs="Calibri"/>
                <w:sz w:val="22"/>
                <w:szCs w:val="22"/>
                <w:lang w:val="es-ES"/>
              </w:rPr>
              <w:t xml:space="preserve">NOTA 2: En todo caso </w:t>
            </w:r>
            <w:proofErr w:type="spellStart"/>
            <w:r w:rsidRPr="00481028">
              <w:rPr>
                <w:rFonts w:ascii="Calibri" w:eastAsia="Calibri" w:hAnsi="Calibri" w:cs="Calibri"/>
                <w:sz w:val="22"/>
                <w:szCs w:val="22"/>
                <w:lang w:val="es-ES"/>
              </w:rPr>
              <w:t>la</w:t>
            </w:r>
            <w:r w:rsidR="00BE15BE" w:rsidRPr="00481028">
              <w:rPr>
                <w:rFonts w:ascii="Calibri" w:eastAsia="Calibri" w:hAnsi="Calibri" w:cs="Calibri"/>
                <w:sz w:val="22"/>
                <w:szCs w:val="22"/>
                <w:lang w:val="es-ES"/>
              </w:rPr>
              <w:t>Bolsa</w:t>
            </w:r>
            <w:proofErr w:type="spellEnd"/>
            <w:r w:rsidRPr="00481028">
              <w:rPr>
                <w:rFonts w:ascii="Calibri" w:eastAsia="Calibri" w:hAnsi="Calibri" w:cs="Calibri"/>
                <w:sz w:val="22"/>
                <w:szCs w:val="22"/>
                <w:lang w:val="es-ES"/>
              </w:rPr>
              <w:t xml:space="preserve"> podrá requerir los documentos que soporten las afirmaciones presentadas por el representante legal, revisor fiscal y/o persona natural según el caso.</w:t>
            </w:r>
          </w:p>
          <w:p w14:paraId="4B2159DB" w14:textId="6AE61740" w:rsidR="19FD7A48" w:rsidRPr="00481028" w:rsidRDefault="19FD7A48" w:rsidP="19FD7A48">
            <w:pPr>
              <w:jc w:val="both"/>
              <w:rPr>
                <w:rFonts w:ascii="Calibri" w:hAnsi="Calibri" w:cs="Calibri"/>
                <w:sz w:val="22"/>
                <w:szCs w:val="22"/>
              </w:rPr>
            </w:pPr>
          </w:p>
          <w:p w14:paraId="1132CF74" w14:textId="23997897" w:rsidR="00420533" w:rsidRPr="00481028" w:rsidRDefault="00306219" w:rsidP="51BB0047">
            <w:pPr>
              <w:jc w:val="both"/>
              <w:rPr>
                <w:rFonts w:ascii="Calibri" w:hAnsi="Calibri" w:cs="Calibri"/>
                <w:sz w:val="22"/>
                <w:szCs w:val="22"/>
                <w:lang w:val="es-ES"/>
              </w:rPr>
            </w:pPr>
            <w:r w:rsidRPr="00481028">
              <w:rPr>
                <w:rFonts w:ascii="Calibri" w:hAnsi="Calibri" w:cs="Calibri"/>
                <w:sz w:val="22"/>
                <w:szCs w:val="22"/>
                <w:lang w:val="es-ES"/>
              </w:rPr>
              <w:t xml:space="preserve">En caso de que sea el revisor fiscal quien firme esta certificación, deberá aportar una fotocopia de la tarjeta profesional y el Certificado de Antecedentes Disciplinarios expedido por la Junta Central de Contadores con una vigencia no superior a </w:t>
            </w:r>
            <w:r w:rsidR="00EA5D3C" w:rsidRPr="00481028">
              <w:rPr>
                <w:rFonts w:ascii="Calibri" w:hAnsi="Calibri" w:cs="Calibri"/>
                <w:sz w:val="22"/>
                <w:szCs w:val="22"/>
                <w:lang w:val="es-ES"/>
              </w:rPr>
              <w:t>noventa (</w:t>
            </w:r>
            <w:r w:rsidRPr="00481028">
              <w:rPr>
                <w:rFonts w:ascii="Calibri" w:hAnsi="Calibri" w:cs="Calibri"/>
                <w:sz w:val="22"/>
                <w:szCs w:val="22"/>
                <w:lang w:val="es-ES"/>
              </w:rPr>
              <w:t>90</w:t>
            </w:r>
            <w:r w:rsidR="00EA5D3C" w:rsidRPr="00481028">
              <w:rPr>
                <w:rFonts w:ascii="Calibri" w:hAnsi="Calibri" w:cs="Calibri"/>
                <w:sz w:val="22"/>
                <w:szCs w:val="22"/>
                <w:lang w:val="es-ES"/>
              </w:rPr>
              <w:t>)</w:t>
            </w:r>
            <w:r w:rsidRPr="00481028">
              <w:rPr>
                <w:rFonts w:ascii="Calibri" w:hAnsi="Calibri" w:cs="Calibri"/>
                <w:sz w:val="22"/>
                <w:szCs w:val="22"/>
                <w:lang w:val="es-ES"/>
              </w:rPr>
              <w:t xml:space="preserve"> días anteriores a la fecha de entrega de la documentación</w:t>
            </w:r>
            <w:r w:rsidR="00AA0D2A" w:rsidRPr="00481028">
              <w:rPr>
                <w:rStyle w:val="Refdenotaalpie"/>
                <w:rFonts w:ascii="Calibri" w:hAnsi="Calibri" w:cs="Calibri"/>
                <w:sz w:val="22"/>
                <w:szCs w:val="22"/>
                <w:lang w:val="es-ES"/>
              </w:rPr>
              <w:t>-</w:t>
            </w:r>
            <w:r w:rsidR="00AA0D2A" w:rsidRPr="00481028">
              <w:rPr>
                <w:rFonts w:ascii="Calibri" w:hAnsi="Calibri" w:cs="Calibri"/>
                <w:sz w:val="22"/>
                <w:szCs w:val="22"/>
                <w:lang w:val="es-ES"/>
              </w:rPr>
              <w:t>.</w:t>
            </w:r>
          </w:p>
          <w:p w14:paraId="654D4491" w14:textId="77777777" w:rsidR="00306219" w:rsidRPr="00481028" w:rsidRDefault="00306219" w:rsidP="00740B61">
            <w:pPr>
              <w:jc w:val="both"/>
              <w:rPr>
                <w:rFonts w:ascii="Calibri" w:hAnsi="Calibri" w:cs="Calibri"/>
                <w:sz w:val="22"/>
                <w:szCs w:val="22"/>
              </w:rPr>
            </w:pPr>
            <w:r w:rsidRPr="00481028">
              <w:rPr>
                <w:rFonts w:ascii="Calibri" w:hAnsi="Calibri" w:cs="Calibri"/>
                <w:sz w:val="22"/>
                <w:szCs w:val="22"/>
              </w:rPr>
              <w:t xml:space="preserve"> </w:t>
            </w:r>
          </w:p>
          <w:p w14:paraId="604C6E0D" w14:textId="77777777" w:rsidR="00306219" w:rsidRPr="00481028" w:rsidRDefault="00306219" w:rsidP="00696A65">
            <w:pPr>
              <w:pStyle w:val="Prrafodelista"/>
              <w:numPr>
                <w:ilvl w:val="0"/>
                <w:numId w:val="2"/>
              </w:numPr>
              <w:jc w:val="both"/>
              <w:rPr>
                <w:rFonts w:ascii="Calibri" w:hAnsi="Calibri" w:cs="Calibri"/>
                <w:b/>
                <w:sz w:val="22"/>
                <w:szCs w:val="22"/>
              </w:rPr>
            </w:pPr>
            <w:r w:rsidRPr="00481028">
              <w:rPr>
                <w:rFonts w:ascii="Calibri" w:hAnsi="Calibri" w:cs="Calibri"/>
                <w:b/>
                <w:sz w:val="22"/>
                <w:szCs w:val="22"/>
              </w:rPr>
              <w:t>Registro Único Tributario</w:t>
            </w:r>
          </w:p>
          <w:p w14:paraId="6F26E0D5" w14:textId="77777777" w:rsidR="00306219" w:rsidRPr="00481028" w:rsidRDefault="00306219" w:rsidP="00740B61">
            <w:pPr>
              <w:jc w:val="both"/>
              <w:rPr>
                <w:rFonts w:ascii="Calibri" w:hAnsi="Calibri" w:cs="Calibri"/>
                <w:sz w:val="22"/>
                <w:szCs w:val="22"/>
              </w:rPr>
            </w:pPr>
          </w:p>
          <w:p w14:paraId="418C2BBD" w14:textId="77777777" w:rsidR="00306219" w:rsidRPr="00481028" w:rsidRDefault="00306219" w:rsidP="00740B61">
            <w:pPr>
              <w:jc w:val="both"/>
              <w:rPr>
                <w:rFonts w:ascii="Calibri" w:hAnsi="Calibri" w:cs="Calibri"/>
                <w:sz w:val="22"/>
                <w:szCs w:val="22"/>
              </w:rPr>
            </w:pPr>
            <w:r w:rsidRPr="00481028">
              <w:rPr>
                <w:rFonts w:ascii="Calibri" w:hAnsi="Calibri" w:cs="Calibri"/>
                <w:sz w:val="22"/>
                <w:szCs w:val="22"/>
              </w:rPr>
              <w:t xml:space="preserve">Documento de inscripción en el Registro Único Tributario, expedido por la Dirección de Impuestos y Aduanas Nacionales </w:t>
            </w:r>
            <w:r w:rsidR="00EA5D3C" w:rsidRPr="00481028">
              <w:rPr>
                <w:rFonts w:ascii="Calibri" w:hAnsi="Calibri" w:cs="Calibri"/>
                <w:sz w:val="22"/>
                <w:szCs w:val="22"/>
              </w:rPr>
              <w:t xml:space="preserve">– </w:t>
            </w:r>
            <w:r w:rsidRPr="00481028">
              <w:rPr>
                <w:rFonts w:ascii="Calibri" w:hAnsi="Calibri" w:cs="Calibri"/>
                <w:sz w:val="22"/>
                <w:szCs w:val="22"/>
              </w:rPr>
              <w:t>DIAN</w:t>
            </w:r>
            <w:r w:rsidR="00EA5D3C" w:rsidRPr="00481028">
              <w:rPr>
                <w:rFonts w:ascii="Calibri" w:hAnsi="Calibri" w:cs="Calibri"/>
                <w:sz w:val="22"/>
                <w:szCs w:val="22"/>
              </w:rPr>
              <w:t xml:space="preserve"> –</w:t>
            </w:r>
            <w:r w:rsidRPr="00481028">
              <w:rPr>
                <w:rFonts w:ascii="Calibri" w:hAnsi="Calibri" w:cs="Calibri"/>
                <w:sz w:val="22"/>
                <w:szCs w:val="22"/>
              </w:rPr>
              <w:t>.</w:t>
            </w:r>
          </w:p>
          <w:p w14:paraId="3976BBEA" w14:textId="77777777" w:rsidR="00306219" w:rsidRPr="00481028" w:rsidRDefault="00306219" w:rsidP="00740B61">
            <w:pPr>
              <w:jc w:val="both"/>
              <w:rPr>
                <w:rFonts w:ascii="Calibri" w:hAnsi="Calibri" w:cs="Calibri"/>
                <w:sz w:val="22"/>
                <w:szCs w:val="22"/>
              </w:rPr>
            </w:pPr>
          </w:p>
          <w:p w14:paraId="1B13DA13" w14:textId="77777777" w:rsidR="00306219" w:rsidRPr="00481028" w:rsidRDefault="00306219" w:rsidP="00740B61">
            <w:pPr>
              <w:jc w:val="both"/>
              <w:rPr>
                <w:rFonts w:ascii="Calibri" w:hAnsi="Calibri" w:cs="Calibri"/>
                <w:sz w:val="22"/>
                <w:szCs w:val="22"/>
              </w:rPr>
            </w:pPr>
            <w:r w:rsidRPr="00481028">
              <w:rPr>
                <w:rFonts w:ascii="Calibri" w:hAnsi="Calibri" w:cs="Calibri"/>
                <w:b/>
                <w:sz w:val="22"/>
                <w:szCs w:val="22"/>
              </w:rPr>
              <w:t>NOTA:</w:t>
            </w:r>
            <w:r w:rsidRPr="00481028">
              <w:rPr>
                <w:rFonts w:ascii="Calibri" w:hAnsi="Calibri" w:cs="Calibri"/>
                <w:sz w:val="22"/>
                <w:szCs w:val="22"/>
              </w:rPr>
              <w:t xml:space="preserve"> Para el caso de Consorcios o Uniones temporales, si es adjudicada la negociación, deberá presentar el Registro Único Tributario, el cual deberá ser entregado al comisionista comprador dentro de los tres (3) días hábiles siguientes a la negociación.</w:t>
            </w:r>
          </w:p>
          <w:p w14:paraId="63A1CB1D" w14:textId="77777777" w:rsidR="002362AB" w:rsidRPr="00481028" w:rsidRDefault="002362AB" w:rsidP="00740B61">
            <w:pPr>
              <w:jc w:val="both"/>
              <w:rPr>
                <w:rFonts w:ascii="Calibri" w:hAnsi="Calibri" w:cs="Calibri"/>
                <w:sz w:val="22"/>
                <w:szCs w:val="22"/>
              </w:rPr>
            </w:pPr>
          </w:p>
          <w:p w14:paraId="50FA0AED" w14:textId="01050D75" w:rsidR="002362AB" w:rsidRPr="00481028" w:rsidRDefault="002362AB" w:rsidP="51BB0047">
            <w:pPr>
              <w:jc w:val="both"/>
              <w:rPr>
                <w:rFonts w:ascii="Calibri" w:hAnsi="Calibri" w:cs="Calibri"/>
                <w:sz w:val="22"/>
                <w:szCs w:val="22"/>
                <w:lang w:val="es-ES"/>
              </w:rPr>
            </w:pPr>
            <w:r w:rsidRPr="00481028">
              <w:rPr>
                <w:rFonts w:ascii="Calibri" w:hAnsi="Calibri" w:cs="Calibri"/>
                <w:sz w:val="22"/>
                <w:szCs w:val="22"/>
                <w:lang w:val="es-ES"/>
              </w:rPr>
              <w:t xml:space="preserve">NOTA: Los requisitos incluidos en los numerales 7, 8, 9 y 10 deberán corresponder a la persona natural o el representante legal (persona jurídica) </w:t>
            </w:r>
            <w:proofErr w:type="gramStart"/>
            <w:r w:rsidRPr="00481028">
              <w:rPr>
                <w:rFonts w:ascii="Calibri" w:hAnsi="Calibri" w:cs="Calibri"/>
                <w:sz w:val="22"/>
                <w:szCs w:val="22"/>
                <w:lang w:val="es-ES"/>
              </w:rPr>
              <w:t>que</w:t>
            </w:r>
            <w:proofErr w:type="gramEnd"/>
            <w:r w:rsidRPr="00481028">
              <w:rPr>
                <w:rFonts w:ascii="Calibri" w:hAnsi="Calibri" w:cs="Calibri"/>
                <w:sz w:val="22"/>
                <w:szCs w:val="22"/>
                <w:lang w:val="es-ES"/>
              </w:rPr>
              <w:t xml:space="preserve"> para todos los efectos, suscribe los documentos de condiciones previas a la negociación</w:t>
            </w:r>
            <w:r w:rsidR="00AA0D2A" w:rsidRPr="00481028">
              <w:rPr>
                <w:rStyle w:val="Refdenotaalpie"/>
                <w:sz w:val="22"/>
                <w:szCs w:val="22"/>
              </w:rPr>
              <w:t>-</w:t>
            </w:r>
            <w:r w:rsidR="00AA0D2A" w:rsidRPr="00481028">
              <w:rPr>
                <w:rFonts w:ascii="Calibri" w:hAnsi="Calibri" w:cs="Calibri"/>
                <w:sz w:val="22"/>
                <w:szCs w:val="22"/>
                <w:lang w:val="es-ES"/>
              </w:rPr>
              <w:t>.</w:t>
            </w:r>
          </w:p>
          <w:p w14:paraId="2381F573" w14:textId="77777777" w:rsidR="00306219" w:rsidRPr="00481028" w:rsidRDefault="00306219" w:rsidP="00740B61">
            <w:pPr>
              <w:jc w:val="both"/>
              <w:rPr>
                <w:rFonts w:ascii="Calibri" w:hAnsi="Calibri" w:cs="Calibri"/>
                <w:sz w:val="22"/>
                <w:szCs w:val="22"/>
              </w:rPr>
            </w:pPr>
          </w:p>
          <w:p w14:paraId="4BB1FDF7" w14:textId="77777777" w:rsidR="00306219" w:rsidRPr="00481028" w:rsidRDefault="00306219" w:rsidP="00696A65">
            <w:pPr>
              <w:pStyle w:val="Prrafodelista"/>
              <w:numPr>
                <w:ilvl w:val="0"/>
                <w:numId w:val="2"/>
              </w:numPr>
              <w:jc w:val="both"/>
              <w:rPr>
                <w:rFonts w:ascii="Calibri" w:hAnsi="Calibri" w:cs="Calibri"/>
                <w:b/>
                <w:sz w:val="22"/>
                <w:szCs w:val="22"/>
              </w:rPr>
            </w:pPr>
            <w:r w:rsidRPr="00481028">
              <w:rPr>
                <w:rFonts w:ascii="Calibri" w:hAnsi="Calibri" w:cs="Calibri"/>
                <w:b/>
                <w:sz w:val="22"/>
                <w:szCs w:val="22"/>
              </w:rPr>
              <w:t>Certificación de antecedentes fiscales</w:t>
            </w:r>
          </w:p>
          <w:p w14:paraId="0668C79F" w14:textId="77777777" w:rsidR="00306219" w:rsidRPr="00481028" w:rsidRDefault="00306219" w:rsidP="00740B61">
            <w:pPr>
              <w:jc w:val="both"/>
              <w:rPr>
                <w:rFonts w:ascii="Calibri" w:hAnsi="Calibri" w:cs="Calibri"/>
                <w:sz w:val="22"/>
                <w:szCs w:val="22"/>
              </w:rPr>
            </w:pPr>
          </w:p>
          <w:p w14:paraId="7CBEDEE6" w14:textId="224776D7" w:rsidR="00306219" w:rsidRPr="00481028" w:rsidRDefault="00306219" w:rsidP="00740B61">
            <w:pPr>
              <w:jc w:val="both"/>
              <w:rPr>
                <w:rFonts w:ascii="Calibri" w:hAnsi="Calibri" w:cs="Calibri"/>
                <w:sz w:val="22"/>
                <w:szCs w:val="22"/>
              </w:rPr>
            </w:pPr>
            <w:r w:rsidRPr="00481028">
              <w:rPr>
                <w:rFonts w:ascii="Calibri" w:hAnsi="Calibri" w:cs="Calibri"/>
                <w:sz w:val="22"/>
                <w:szCs w:val="22"/>
              </w:rPr>
              <w:t>No podrán aparecer reportados en el Boletín de responsables fiscales de la Contraloría General de la República, de conformidad con lo exigido por el artículo 60 de la Ley 610 de 2000, para lo cual, deberá allegar el certificado que en tal sentido expida la Contraloría General de la República, correspondiente al comitente vendedor (persona natural) o el representante legal y la persona jurídica (personas jurídicas)</w:t>
            </w:r>
            <w:r w:rsidR="001823AB" w:rsidRPr="00481028">
              <w:rPr>
                <w:rFonts w:ascii="Calibri" w:hAnsi="Calibri" w:cs="Calibri"/>
                <w:sz w:val="22"/>
                <w:szCs w:val="22"/>
              </w:rPr>
              <w:t xml:space="preserve"> con fecha de expedición no mayor a treinta (30) días calendario a entrega inicial de documentos</w:t>
            </w:r>
            <w:r w:rsidRPr="00481028">
              <w:rPr>
                <w:rFonts w:ascii="Calibri" w:hAnsi="Calibri" w:cs="Calibri"/>
                <w:sz w:val="22"/>
                <w:szCs w:val="22"/>
              </w:rPr>
              <w:t>.</w:t>
            </w:r>
          </w:p>
          <w:p w14:paraId="417A09FA" w14:textId="77777777" w:rsidR="00306219" w:rsidRPr="00481028" w:rsidRDefault="00306219" w:rsidP="00740B61">
            <w:pPr>
              <w:jc w:val="both"/>
              <w:rPr>
                <w:rFonts w:ascii="Calibri" w:hAnsi="Calibri" w:cs="Calibri"/>
                <w:sz w:val="22"/>
                <w:szCs w:val="22"/>
              </w:rPr>
            </w:pPr>
          </w:p>
          <w:p w14:paraId="01DD8F5F" w14:textId="77777777" w:rsidR="00306219" w:rsidRPr="00481028" w:rsidRDefault="00306219" w:rsidP="00696A65">
            <w:pPr>
              <w:pStyle w:val="Prrafodelista"/>
              <w:numPr>
                <w:ilvl w:val="0"/>
                <w:numId w:val="2"/>
              </w:numPr>
              <w:jc w:val="both"/>
              <w:rPr>
                <w:rFonts w:ascii="Calibri" w:hAnsi="Calibri" w:cs="Calibri"/>
                <w:b/>
                <w:sz w:val="22"/>
                <w:szCs w:val="22"/>
              </w:rPr>
            </w:pPr>
            <w:r w:rsidRPr="00481028">
              <w:rPr>
                <w:rFonts w:ascii="Calibri" w:hAnsi="Calibri" w:cs="Calibri"/>
                <w:b/>
                <w:sz w:val="22"/>
                <w:szCs w:val="22"/>
              </w:rPr>
              <w:t>Certificado o consulta de antecedentes disciplinarios</w:t>
            </w:r>
          </w:p>
          <w:p w14:paraId="2BD1D0EE" w14:textId="77777777" w:rsidR="00306219" w:rsidRPr="00481028" w:rsidRDefault="00306219" w:rsidP="00740B61">
            <w:pPr>
              <w:jc w:val="both"/>
              <w:rPr>
                <w:rFonts w:ascii="Calibri" w:hAnsi="Calibri" w:cs="Calibri"/>
                <w:sz w:val="22"/>
                <w:szCs w:val="22"/>
              </w:rPr>
            </w:pPr>
          </w:p>
          <w:p w14:paraId="2B4914C1" w14:textId="5E3DF719" w:rsidR="00306219" w:rsidRPr="00481028" w:rsidRDefault="00306219" w:rsidP="00740B61">
            <w:pPr>
              <w:jc w:val="both"/>
              <w:rPr>
                <w:rFonts w:ascii="Calibri" w:hAnsi="Calibri" w:cs="Calibri"/>
                <w:sz w:val="22"/>
                <w:szCs w:val="22"/>
              </w:rPr>
            </w:pPr>
            <w:r w:rsidRPr="00481028">
              <w:rPr>
                <w:rFonts w:ascii="Calibri" w:hAnsi="Calibri" w:cs="Calibri"/>
                <w:sz w:val="22"/>
                <w:szCs w:val="22"/>
              </w:rPr>
              <w:t xml:space="preserve">No podrán registrar antecedentes disciplinarios o </w:t>
            </w:r>
            <w:r w:rsidR="00EA5D3C" w:rsidRPr="00481028">
              <w:rPr>
                <w:rFonts w:ascii="Calibri" w:hAnsi="Calibri" w:cs="Calibri"/>
                <w:sz w:val="22"/>
                <w:szCs w:val="22"/>
              </w:rPr>
              <w:t>i</w:t>
            </w:r>
            <w:r w:rsidRPr="00481028">
              <w:rPr>
                <w:rFonts w:ascii="Calibri" w:hAnsi="Calibri" w:cs="Calibri"/>
                <w:sz w:val="22"/>
                <w:szCs w:val="22"/>
              </w:rPr>
              <w:t>nhabilidades vigentes, para lo cual, deberá allegar certificado que en tal sentido expida la Procuraduría General de la Nación, correspondiente al comitente vendedor (persona natural) o el representante legal y la persona jurídica (personas jurídicas)</w:t>
            </w:r>
            <w:r w:rsidR="001823AB" w:rsidRPr="00481028">
              <w:rPr>
                <w:rFonts w:ascii="Calibri" w:hAnsi="Calibri" w:cs="Calibri"/>
                <w:sz w:val="22"/>
                <w:szCs w:val="22"/>
              </w:rPr>
              <w:t xml:space="preserve"> con fecha de expedición no mayor a treinta (30) días calendario a entrega inicial de documentos</w:t>
            </w:r>
            <w:r w:rsidRPr="00481028">
              <w:rPr>
                <w:rFonts w:ascii="Calibri" w:hAnsi="Calibri" w:cs="Calibri"/>
                <w:sz w:val="22"/>
                <w:szCs w:val="22"/>
              </w:rPr>
              <w:t>.</w:t>
            </w:r>
          </w:p>
          <w:p w14:paraId="2DADF5DF" w14:textId="77777777" w:rsidR="00306219" w:rsidRPr="00481028" w:rsidRDefault="00306219" w:rsidP="00740B61">
            <w:pPr>
              <w:jc w:val="both"/>
              <w:rPr>
                <w:rFonts w:ascii="Calibri" w:hAnsi="Calibri" w:cs="Calibri"/>
                <w:b/>
                <w:sz w:val="22"/>
                <w:szCs w:val="22"/>
              </w:rPr>
            </w:pPr>
          </w:p>
          <w:p w14:paraId="05BE49FA" w14:textId="77777777" w:rsidR="00306219" w:rsidRPr="00481028" w:rsidRDefault="00306219" w:rsidP="00696A65">
            <w:pPr>
              <w:numPr>
                <w:ilvl w:val="0"/>
                <w:numId w:val="2"/>
              </w:numPr>
              <w:jc w:val="both"/>
              <w:rPr>
                <w:rFonts w:ascii="Calibri" w:hAnsi="Calibri" w:cs="Calibri"/>
                <w:sz w:val="22"/>
                <w:szCs w:val="22"/>
              </w:rPr>
            </w:pPr>
            <w:r w:rsidRPr="00481028">
              <w:rPr>
                <w:rFonts w:ascii="Calibri" w:hAnsi="Calibri" w:cs="Calibri"/>
                <w:b/>
                <w:sz w:val="22"/>
                <w:szCs w:val="22"/>
              </w:rPr>
              <w:t>Antecedentes Judiciales</w:t>
            </w:r>
          </w:p>
          <w:p w14:paraId="7028A6C0" w14:textId="77777777" w:rsidR="00306219" w:rsidRPr="00481028" w:rsidRDefault="00306219" w:rsidP="00740B61">
            <w:pPr>
              <w:jc w:val="both"/>
              <w:rPr>
                <w:rFonts w:ascii="Calibri" w:hAnsi="Calibri" w:cs="Calibri"/>
                <w:sz w:val="22"/>
                <w:szCs w:val="22"/>
              </w:rPr>
            </w:pPr>
          </w:p>
          <w:p w14:paraId="62921706" w14:textId="5B5B39A3" w:rsidR="00306219" w:rsidRPr="00481028" w:rsidRDefault="00306219" w:rsidP="00740B61">
            <w:pPr>
              <w:jc w:val="both"/>
              <w:rPr>
                <w:rFonts w:ascii="Calibri" w:hAnsi="Calibri" w:cs="Calibri"/>
                <w:sz w:val="22"/>
                <w:szCs w:val="22"/>
              </w:rPr>
            </w:pPr>
            <w:r w:rsidRPr="00481028">
              <w:rPr>
                <w:rFonts w:ascii="Calibri" w:hAnsi="Calibri" w:cs="Calibri"/>
                <w:sz w:val="22"/>
                <w:szCs w:val="22"/>
              </w:rPr>
              <w:t>No podrán registrar antecedentes judiciales, para lo cual, deberá allegar certificado que en tal sentido expida la Policía Nacional, correspondiente al comitente vendedor (persona natural y</w:t>
            </w:r>
            <w:r w:rsidR="00626827" w:rsidRPr="00481028">
              <w:rPr>
                <w:rFonts w:ascii="Calibri" w:hAnsi="Calibri" w:cs="Calibri"/>
                <w:sz w:val="22"/>
                <w:szCs w:val="22"/>
              </w:rPr>
              <w:t>/o representante legal</w:t>
            </w:r>
            <w:r w:rsidRPr="00481028">
              <w:rPr>
                <w:rFonts w:ascii="Calibri" w:hAnsi="Calibri" w:cs="Calibri"/>
                <w:sz w:val="22"/>
                <w:szCs w:val="22"/>
              </w:rPr>
              <w:t>)</w:t>
            </w:r>
            <w:r w:rsidR="009326A0" w:rsidRPr="00481028">
              <w:rPr>
                <w:rFonts w:ascii="Calibri" w:hAnsi="Calibri" w:cs="Calibri"/>
                <w:sz w:val="22"/>
                <w:szCs w:val="22"/>
              </w:rPr>
              <w:t xml:space="preserve"> con fecha de expedición no mayor a treinta (30) días calendario a entrega inicial de documentos</w:t>
            </w:r>
            <w:r w:rsidRPr="00481028">
              <w:rPr>
                <w:rFonts w:ascii="Calibri" w:hAnsi="Calibri" w:cs="Calibri"/>
                <w:sz w:val="22"/>
                <w:szCs w:val="22"/>
              </w:rPr>
              <w:t>.</w:t>
            </w:r>
          </w:p>
          <w:p w14:paraId="198A2403" w14:textId="77777777" w:rsidR="00306219" w:rsidRPr="00481028" w:rsidRDefault="00306219" w:rsidP="00740B61">
            <w:pPr>
              <w:jc w:val="both"/>
              <w:rPr>
                <w:rFonts w:ascii="Calibri" w:hAnsi="Calibri" w:cs="Calibri"/>
                <w:sz w:val="22"/>
                <w:szCs w:val="22"/>
              </w:rPr>
            </w:pPr>
          </w:p>
          <w:p w14:paraId="639450F8" w14:textId="77777777" w:rsidR="00306219" w:rsidRPr="00481028" w:rsidRDefault="00306219" w:rsidP="00696A65">
            <w:pPr>
              <w:pStyle w:val="Prrafodelista"/>
              <w:numPr>
                <w:ilvl w:val="0"/>
                <w:numId w:val="2"/>
              </w:numPr>
              <w:jc w:val="both"/>
              <w:rPr>
                <w:rFonts w:ascii="Calibri" w:hAnsi="Calibri" w:cs="Calibri"/>
                <w:b/>
                <w:sz w:val="22"/>
                <w:szCs w:val="22"/>
              </w:rPr>
            </w:pPr>
            <w:r w:rsidRPr="00481028">
              <w:rPr>
                <w:rFonts w:ascii="Calibri" w:hAnsi="Calibri" w:cs="Calibri"/>
                <w:b/>
                <w:sz w:val="22"/>
                <w:szCs w:val="22"/>
              </w:rPr>
              <w:t>Certificación de no encontrarse incurso en causales de inhabilidad e incompatibilidad para contratar con Entidades Estatales</w:t>
            </w:r>
          </w:p>
          <w:p w14:paraId="4BF317AE" w14:textId="77777777" w:rsidR="00306219" w:rsidRPr="00481028" w:rsidRDefault="00306219" w:rsidP="00740B61">
            <w:pPr>
              <w:jc w:val="both"/>
              <w:rPr>
                <w:rFonts w:ascii="Calibri" w:hAnsi="Calibri" w:cs="Calibri"/>
                <w:sz w:val="22"/>
                <w:szCs w:val="22"/>
              </w:rPr>
            </w:pPr>
          </w:p>
          <w:p w14:paraId="47E04308" w14:textId="5863FCDD" w:rsidR="00306219" w:rsidRPr="00481028" w:rsidRDefault="00306219" w:rsidP="51BB0047">
            <w:pPr>
              <w:jc w:val="both"/>
              <w:rPr>
                <w:rFonts w:ascii="Calibri" w:hAnsi="Calibri" w:cs="Calibri"/>
                <w:sz w:val="22"/>
                <w:szCs w:val="22"/>
                <w:lang w:val="es-ES"/>
              </w:rPr>
            </w:pPr>
            <w:r w:rsidRPr="00481028">
              <w:rPr>
                <w:rFonts w:ascii="Calibri" w:hAnsi="Calibri" w:cs="Calibri"/>
                <w:sz w:val="22"/>
                <w:szCs w:val="22"/>
                <w:lang w:val="es-ES"/>
              </w:rPr>
              <w:t>Certificación con fecha de expedición no superior a (</w:t>
            </w:r>
            <w:r w:rsidR="007570C4" w:rsidRPr="00481028">
              <w:rPr>
                <w:rFonts w:ascii="Calibri" w:hAnsi="Calibri" w:cs="Calibri"/>
                <w:sz w:val="22"/>
                <w:szCs w:val="22"/>
                <w:lang w:val="es-ES"/>
              </w:rPr>
              <w:t>30</w:t>
            </w:r>
            <w:r w:rsidRPr="00481028">
              <w:rPr>
                <w:rFonts w:ascii="Calibri" w:hAnsi="Calibri" w:cs="Calibri"/>
                <w:sz w:val="22"/>
                <w:szCs w:val="22"/>
                <w:lang w:val="es-ES"/>
              </w:rPr>
              <w:t xml:space="preserve">) días calendarios anteriores a la fecha de entrega </w:t>
            </w:r>
            <w:r w:rsidR="001823AB" w:rsidRPr="00481028">
              <w:rPr>
                <w:rFonts w:ascii="Calibri" w:hAnsi="Calibri" w:cs="Calibri"/>
                <w:sz w:val="22"/>
                <w:szCs w:val="22"/>
                <w:lang w:val="es-ES"/>
              </w:rPr>
              <w:t xml:space="preserve">inicial </w:t>
            </w:r>
            <w:r w:rsidRPr="00481028">
              <w:rPr>
                <w:rFonts w:ascii="Calibri" w:hAnsi="Calibri" w:cs="Calibri"/>
                <w:sz w:val="22"/>
                <w:szCs w:val="22"/>
                <w:lang w:val="es-ES"/>
              </w:rPr>
              <w:t xml:space="preserve">de la documentación, suscrita por el representante legal del comitente vendedor, bajo la gravedad de juramento </w:t>
            </w:r>
            <w:r w:rsidRPr="00481028">
              <w:rPr>
                <w:rFonts w:ascii="Calibri" w:hAnsi="Calibri" w:cs="Calibri"/>
                <w:sz w:val="22"/>
                <w:szCs w:val="22"/>
                <w:lang w:val="es-ES"/>
              </w:rPr>
              <w:lastRenderedPageBreak/>
              <w:t>donde manifieste que ni él ni la persona jurídica que representa se encuentran incursos en causal alguna de Inhabilidad e Incompatibilidad para contratar con Entidades Estatales.</w:t>
            </w:r>
          </w:p>
          <w:p w14:paraId="37D996BE" w14:textId="3178C1F4" w:rsidR="007570C4" w:rsidRPr="00481028" w:rsidRDefault="007570C4" w:rsidP="51BB0047">
            <w:pPr>
              <w:jc w:val="both"/>
              <w:rPr>
                <w:rFonts w:ascii="Calibri" w:hAnsi="Calibri" w:cs="Calibri"/>
                <w:sz w:val="22"/>
                <w:szCs w:val="22"/>
                <w:lang w:val="es-ES"/>
              </w:rPr>
            </w:pPr>
          </w:p>
          <w:p w14:paraId="4D0A6327" w14:textId="77777777" w:rsidR="007570C4" w:rsidRPr="00481028" w:rsidRDefault="007570C4" w:rsidP="007570C4">
            <w:pPr>
              <w:jc w:val="both"/>
              <w:rPr>
                <w:rFonts w:ascii="Calibri" w:hAnsi="Calibri" w:cs="Calibri"/>
                <w:sz w:val="22"/>
                <w:szCs w:val="22"/>
                <w:lang w:val="es-ES"/>
              </w:rPr>
            </w:pPr>
            <w:r w:rsidRPr="00481028">
              <w:rPr>
                <w:rFonts w:ascii="Calibri" w:hAnsi="Calibri" w:cs="Calibri"/>
                <w:sz w:val="22"/>
                <w:szCs w:val="22"/>
                <w:lang w:val="es-ES"/>
              </w:rPr>
              <w:t>Sin perjuicio de lo anterior y posterior a la rueda de negociación, el Comitente Comprador revisara al comitente vendedor adjudicatario la información suministrada, consultando la existencia o no de multas y sanciones registradas y vigentes en las plataformas SECOP I y SECOP II, con el fin de dar aplicación a lo estipulado en el artículo 90 de la Ley 1474 de 2011. Para efectos de definir si el comitente vendedor se encuentra incurso en inhabilidad por incumplimiento reiterado, bastará con que se verifique la configuración de alguna de las conductas señaladas en el art. 90 de la Ley 1474 de 2011</w:t>
            </w:r>
          </w:p>
          <w:p w14:paraId="228A9F92" w14:textId="77777777" w:rsidR="007570C4" w:rsidRPr="00481028" w:rsidRDefault="007570C4" w:rsidP="007570C4">
            <w:pPr>
              <w:jc w:val="both"/>
              <w:rPr>
                <w:rFonts w:ascii="Calibri" w:hAnsi="Calibri" w:cs="Calibri"/>
                <w:sz w:val="22"/>
                <w:szCs w:val="22"/>
                <w:lang w:val="es-ES"/>
              </w:rPr>
            </w:pPr>
          </w:p>
          <w:p w14:paraId="3B185F28" w14:textId="6A2763E3" w:rsidR="007570C4" w:rsidRPr="00481028" w:rsidRDefault="007570C4" w:rsidP="007570C4">
            <w:pPr>
              <w:jc w:val="both"/>
              <w:rPr>
                <w:rFonts w:ascii="Calibri" w:hAnsi="Calibri" w:cs="Calibri"/>
                <w:sz w:val="22"/>
                <w:szCs w:val="22"/>
                <w:lang w:val="es-ES"/>
              </w:rPr>
            </w:pPr>
            <w:r w:rsidRPr="00481028">
              <w:rPr>
                <w:rFonts w:ascii="Calibri" w:hAnsi="Calibri" w:cs="Calibri"/>
                <w:sz w:val="22"/>
                <w:szCs w:val="22"/>
                <w:lang w:val="es-ES"/>
              </w:rPr>
              <w:t>Conforme a lo anterior, deberá tenerse en cuenta que la inhabilidad se extiende por un término de 3 años (límite temporal) contados a partir de la inscripción de la última multa o incumplimiento.</w:t>
            </w:r>
          </w:p>
          <w:p w14:paraId="042FFD65" w14:textId="50266B9E" w:rsidR="007570C4" w:rsidRPr="00481028" w:rsidRDefault="007570C4" w:rsidP="00481028">
            <w:pPr>
              <w:spacing w:line="259" w:lineRule="auto"/>
              <w:jc w:val="both"/>
              <w:rPr>
                <w:rFonts w:ascii="Calibri" w:hAnsi="Calibri" w:cs="Calibri"/>
                <w:sz w:val="22"/>
                <w:szCs w:val="22"/>
                <w:lang w:val="es-ES"/>
              </w:rPr>
            </w:pPr>
          </w:p>
          <w:p w14:paraId="3BB60A5E" w14:textId="66F46359" w:rsidR="00576966" w:rsidRPr="0049588C" w:rsidRDefault="00122127" w:rsidP="0049588C">
            <w:pPr>
              <w:pStyle w:val="Prrafodelista"/>
              <w:numPr>
                <w:ilvl w:val="0"/>
                <w:numId w:val="2"/>
              </w:numPr>
              <w:jc w:val="both"/>
              <w:rPr>
                <w:rFonts w:ascii="Calibri" w:hAnsi="Calibri" w:cs="Calibri"/>
                <w:b/>
                <w:sz w:val="22"/>
                <w:szCs w:val="22"/>
                <w:lang w:val="es-ES"/>
              </w:rPr>
            </w:pPr>
            <w:r w:rsidRPr="0049588C">
              <w:rPr>
                <w:rFonts w:ascii="Calibri" w:hAnsi="Calibri" w:cs="Calibri"/>
                <w:b/>
                <w:sz w:val="22"/>
                <w:szCs w:val="22"/>
                <w:lang w:val="es-ES"/>
              </w:rPr>
              <w:t>DECLARACIÓN</w:t>
            </w:r>
            <w:r w:rsidR="00576966" w:rsidRPr="0049588C">
              <w:rPr>
                <w:rFonts w:ascii="Calibri" w:hAnsi="Calibri" w:cs="Calibri"/>
                <w:b/>
                <w:sz w:val="22"/>
                <w:szCs w:val="22"/>
                <w:lang w:val="es-ES"/>
              </w:rPr>
              <w:t xml:space="preserve"> JURAMENTADA</w:t>
            </w:r>
          </w:p>
          <w:p w14:paraId="51B8821A" w14:textId="77777777" w:rsidR="00576966" w:rsidRPr="00481028" w:rsidRDefault="00576966" w:rsidP="00576966">
            <w:pPr>
              <w:jc w:val="both"/>
              <w:rPr>
                <w:rFonts w:ascii="Calibri" w:hAnsi="Calibri" w:cs="Calibri"/>
                <w:sz w:val="22"/>
                <w:szCs w:val="22"/>
                <w:lang w:val="es-ES"/>
              </w:rPr>
            </w:pPr>
          </w:p>
          <w:p w14:paraId="2E640400" w14:textId="7C88891D" w:rsidR="00576966" w:rsidRPr="00481028" w:rsidRDefault="00576966" w:rsidP="00576966">
            <w:pPr>
              <w:jc w:val="both"/>
              <w:rPr>
                <w:rFonts w:ascii="Calibri" w:hAnsi="Calibri" w:cs="Calibri"/>
                <w:sz w:val="22"/>
                <w:szCs w:val="22"/>
                <w:lang w:val="es-ES"/>
              </w:rPr>
            </w:pPr>
            <w:r w:rsidRPr="00481028">
              <w:rPr>
                <w:rFonts w:ascii="Calibri" w:hAnsi="Calibri" w:cs="Calibri"/>
                <w:sz w:val="22"/>
                <w:szCs w:val="22"/>
                <w:lang w:val="es-ES"/>
              </w:rPr>
              <w:t>El comitente vendedor deberá allegar, una declaración Juramentada (no requiere autenticación por notaria) suscrita por el Representante Legal (persona jurídica) y/o personal natural, en la que conste que la empresa no se encuentra en curso de liquidación o disolución, ni que la persona que firme la propuesta, se encuentra inhabilitada para contratar con el Estado.</w:t>
            </w:r>
          </w:p>
          <w:p w14:paraId="4DFA44B2" w14:textId="77777777" w:rsidR="00576966" w:rsidRPr="00481028" w:rsidRDefault="00576966" w:rsidP="00576966">
            <w:pPr>
              <w:jc w:val="both"/>
              <w:rPr>
                <w:rFonts w:ascii="Calibri" w:hAnsi="Calibri" w:cs="Calibri"/>
                <w:sz w:val="22"/>
                <w:szCs w:val="22"/>
                <w:lang w:val="es-ES"/>
              </w:rPr>
            </w:pPr>
          </w:p>
          <w:p w14:paraId="152A528F" w14:textId="625762AF" w:rsidR="00576966" w:rsidRPr="0049588C" w:rsidRDefault="00576966" w:rsidP="0049588C">
            <w:pPr>
              <w:pStyle w:val="Prrafodelista"/>
              <w:numPr>
                <w:ilvl w:val="0"/>
                <w:numId w:val="2"/>
              </w:numPr>
              <w:jc w:val="both"/>
              <w:rPr>
                <w:rFonts w:ascii="Calibri" w:hAnsi="Calibri" w:cs="Calibri"/>
                <w:b/>
                <w:sz w:val="22"/>
                <w:szCs w:val="22"/>
                <w:lang w:val="es-ES"/>
              </w:rPr>
            </w:pPr>
            <w:r w:rsidRPr="0049588C">
              <w:rPr>
                <w:rFonts w:ascii="Calibri" w:hAnsi="Calibri" w:cs="Calibri"/>
                <w:b/>
                <w:sz w:val="22"/>
                <w:szCs w:val="22"/>
                <w:lang w:val="es-ES"/>
              </w:rPr>
              <w:t>EXISTENCIA DE MEDIDAS CORRECTIVAS O MULTAS REGISTRADAS EN EL SISTEMA DEL REGISTRO NACIONAL DE MEDIDAS CORRECTIVAS DE LA POLICIA NACIONAL.</w:t>
            </w:r>
          </w:p>
          <w:p w14:paraId="13ADEF06" w14:textId="77777777" w:rsidR="00576966" w:rsidRPr="00481028" w:rsidRDefault="00576966" w:rsidP="00576966">
            <w:pPr>
              <w:jc w:val="both"/>
              <w:rPr>
                <w:rFonts w:ascii="Calibri" w:hAnsi="Calibri" w:cs="Calibri"/>
                <w:sz w:val="22"/>
                <w:szCs w:val="22"/>
                <w:lang w:val="es-ES"/>
              </w:rPr>
            </w:pPr>
          </w:p>
          <w:p w14:paraId="1036E8A0" w14:textId="12B78011" w:rsidR="007570C4" w:rsidRPr="00481028" w:rsidRDefault="00576966" w:rsidP="00576966">
            <w:pPr>
              <w:jc w:val="both"/>
              <w:rPr>
                <w:rFonts w:ascii="Calibri" w:hAnsi="Calibri" w:cs="Calibri"/>
                <w:sz w:val="22"/>
                <w:szCs w:val="22"/>
                <w:lang w:val="es-ES"/>
              </w:rPr>
            </w:pPr>
            <w:r w:rsidRPr="00481028">
              <w:rPr>
                <w:rFonts w:ascii="Calibri" w:hAnsi="Calibri" w:cs="Calibri"/>
                <w:sz w:val="22"/>
                <w:szCs w:val="22"/>
                <w:lang w:val="es-ES"/>
              </w:rPr>
              <w:t>De conformidad con lo establecido en el ordenamiento jurídico colombiano en materia de contratación Estatal, se verificará la existencia de multas o la imposición de medidas correctivas en el sistema de registro de medidas correctivas de la policía nacional, a través del siguiente link:</w:t>
            </w:r>
          </w:p>
          <w:p w14:paraId="00B579B2" w14:textId="4B3D84CE" w:rsidR="007570C4" w:rsidRPr="00481028" w:rsidRDefault="007570C4" w:rsidP="51BB0047">
            <w:pPr>
              <w:jc w:val="both"/>
              <w:rPr>
                <w:rFonts w:ascii="Calibri" w:hAnsi="Calibri" w:cs="Calibri"/>
                <w:sz w:val="22"/>
                <w:szCs w:val="22"/>
                <w:lang w:val="es-ES"/>
              </w:rPr>
            </w:pPr>
          </w:p>
          <w:p w14:paraId="70BA5EC9" w14:textId="0FA6A4EA" w:rsidR="00576966" w:rsidRPr="00481028" w:rsidRDefault="007137D3" w:rsidP="00576966">
            <w:pPr>
              <w:jc w:val="both"/>
              <w:rPr>
                <w:rFonts w:ascii="Calibri" w:hAnsi="Calibri" w:cs="Calibri"/>
                <w:sz w:val="22"/>
                <w:szCs w:val="22"/>
                <w:lang w:val="es-ES"/>
              </w:rPr>
            </w:pPr>
            <w:hyperlink r:id="rId13" w:history="1">
              <w:r w:rsidR="00576966" w:rsidRPr="00481028">
                <w:rPr>
                  <w:rFonts w:ascii="Calibri" w:hAnsi="Calibri" w:cs="Calibri"/>
                  <w:sz w:val="22"/>
                  <w:szCs w:val="22"/>
                  <w:lang w:val="es-ES"/>
                </w:rPr>
                <w:t>https://srvpsi.policia.gov.co/PSC/frm_cnp_consulta.aspx</w:t>
              </w:r>
            </w:hyperlink>
            <w:r w:rsidR="00576966" w:rsidRPr="00481028">
              <w:rPr>
                <w:rFonts w:ascii="Calibri" w:hAnsi="Calibri" w:cs="Calibri"/>
                <w:sz w:val="22"/>
                <w:szCs w:val="22"/>
                <w:lang w:val="es-ES"/>
              </w:rPr>
              <w:t xml:space="preserve"> , con el fin de constatar que no existan inhabilidades por este concepto. Por lo que el comitente vendedor deberá allegar el documento el cual descargar del link para la validación</w:t>
            </w:r>
            <w:r w:rsidR="00CC4697" w:rsidRPr="00481028">
              <w:rPr>
                <w:rFonts w:ascii="Calibri" w:hAnsi="Calibri" w:cs="Calibri"/>
                <w:sz w:val="22"/>
                <w:szCs w:val="22"/>
                <w:lang w:val="es-ES"/>
              </w:rPr>
              <w:t xml:space="preserve"> </w:t>
            </w:r>
            <w:r w:rsidR="00CC4697" w:rsidRPr="00481028">
              <w:rPr>
                <w:rFonts w:ascii="Calibri" w:hAnsi="Calibri" w:cs="Calibri"/>
                <w:sz w:val="22"/>
                <w:szCs w:val="22"/>
              </w:rPr>
              <w:t>con fecha de expedición no mayor a treinta (30) días calendario a entrega inicial de documentos</w:t>
            </w:r>
            <w:r w:rsidR="00576966" w:rsidRPr="00481028">
              <w:rPr>
                <w:rFonts w:ascii="Calibri" w:hAnsi="Calibri" w:cs="Calibri"/>
                <w:sz w:val="22"/>
                <w:szCs w:val="22"/>
                <w:lang w:val="es-ES"/>
              </w:rPr>
              <w:t xml:space="preserve">. </w:t>
            </w:r>
          </w:p>
          <w:p w14:paraId="38D33351" w14:textId="77777777" w:rsidR="00576966" w:rsidRPr="00481028" w:rsidRDefault="00576966" w:rsidP="00576966">
            <w:pPr>
              <w:jc w:val="both"/>
              <w:rPr>
                <w:rFonts w:ascii="Calibri" w:hAnsi="Calibri" w:cs="Calibri"/>
                <w:sz w:val="22"/>
                <w:szCs w:val="22"/>
                <w:lang w:val="es-ES"/>
              </w:rPr>
            </w:pPr>
          </w:p>
          <w:p w14:paraId="19646C4A" w14:textId="797CD436" w:rsidR="00576966" w:rsidRPr="0049588C" w:rsidRDefault="00576966" w:rsidP="0049588C">
            <w:pPr>
              <w:pStyle w:val="Prrafodelista"/>
              <w:numPr>
                <w:ilvl w:val="0"/>
                <w:numId w:val="2"/>
              </w:numPr>
              <w:jc w:val="both"/>
              <w:rPr>
                <w:rFonts w:ascii="Calibri" w:hAnsi="Calibri" w:cs="Calibri"/>
                <w:b/>
                <w:sz w:val="22"/>
                <w:szCs w:val="22"/>
                <w:lang w:val="es-ES"/>
              </w:rPr>
            </w:pPr>
            <w:r w:rsidRPr="0049588C">
              <w:rPr>
                <w:rFonts w:ascii="Calibri" w:hAnsi="Calibri" w:cs="Calibri"/>
                <w:b/>
                <w:sz w:val="22"/>
                <w:szCs w:val="22"/>
                <w:lang w:val="es-ES"/>
              </w:rPr>
              <w:t>RUP</w:t>
            </w:r>
          </w:p>
          <w:p w14:paraId="3C9B1FC3" w14:textId="77777777" w:rsidR="00576966" w:rsidRPr="00481028" w:rsidRDefault="00576966" w:rsidP="00576966">
            <w:pPr>
              <w:jc w:val="both"/>
              <w:rPr>
                <w:rFonts w:ascii="Calibri" w:hAnsi="Calibri" w:cs="Calibri"/>
                <w:sz w:val="22"/>
                <w:szCs w:val="22"/>
                <w:lang w:val="es-ES"/>
              </w:rPr>
            </w:pPr>
          </w:p>
          <w:p w14:paraId="261E3D41" w14:textId="14AE457C" w:rsidR="00576966" w:rsidRPr="00481028" w:rsidRDefault="00576966" w:rsidP="00576966">
            <w:pPr>
              <w:jc w:val="both"/>
              <w:rPr>
                <w:rFonts w:ascii="Calibri" w:hAnsi="Calibri" w:cs="Calibri"/>
                <w:sz w:val="22"/>
                <w:szCs w:val="22"/>
                <w:lang w:val="es-ES"/>
              </w:rPr>
            </w:pPr>
            <w:r w:rsidRPr="00481028">
              <w:rPr>
                <w:rFonts w:ascii="Calibri" w:hAnsi="Calibri" w:cs="Calibri"/>
                <w:sz w:val="22"/>
                <w:szCs w:val="22"/>
                <w:lang w:val="es-ES"/>
              </w:rPr>
              <w:t xml:space="preserve">El comitente vendedor deberá allegar el RUP en el cual se verificará en el Certificado de Inscripción, Clasificación y Calificación – RUP si el comitente vendedor presenta REPORTE DE MULTAS Y SANCIONES con el fin de dar aplicación a lo estipulado en el artículo 90 de la Ley 1474 de 2011. </w:t>
            </w:r>
          </w:p>
          <w:p w14:paraId="24AEC5F4" w14:textId="4D162893" w:rsidR="19FD7A48" w:rsidRPr="00481028" w:rsidRDefault="19FD7A48" w:rsidP="19FD7A48">
            <w:pPr>
              <w:jc w:val="both"/>
              <w:rPr>
                <w:rFonts w:ascii="Calibri" w:hAnsi="Calibri" w:cs="Calibri"/>
                <w:sz w:val="22"/>
                <w:szCs w:val="22"/>
                <w:lang w:val="es-ES"/>
              </w:rPr>
            </w:pPr>
          </w:p>
          <w:p w14:paraId="4F3AEEFD" w14:textId="7D0D9CD7" w:rsidR="3A6F0D7E" w:rsidRPr="00481028" w:rsidRDefault="3A6F0D7E" w:rsidP="0049588C">
            <w:pPr>
              <w:pStyle w:val="Prrafodelista"/>
              <w:numPr>
                <w:ilvl w:val="0"/>
                <w:numId w:val="2"/>
              </w:numPr>
              <w:jc w:val="both"/>
              <w:rPr>
                <w:rFonts w:ascii="Calibri" w:eastAsia="Calibri" w:hAnsi="Calibri" w:cs="Calibri"/>
                <w:b/>
                <w:bCs/>
                <w:sz w:val="22"/>
                <w:szCs w:val="22"/>
                <w:lang w:val="es-ES"/>
              </w:rPr>
            </w:pPr>
            <w:r w:rsidRPr="00481028">
              <w:rPr>
                <w:rFonts w:ascii="Calibri" w:eastAsia="Calibri" w:hAnsi="Calibri" w:cs="Calibri"/>
                <w:b/>
                <w:bCs/>
                <w:sz w:val="22"/>
                <w:szCs w:val="22"/>
                <w:lang w:val="es-ES"/>
              </w:rPr>
              <w:t>EXISTENCIA DE MEDIDAS CORRECTIVAS O MULTAS REGISTRADAS EN EL SISTEMA DEL REGISTRO NACIONAL DE MEDIDAS CORRECTIVAS DE LA POLICIA NACIONAL.</w:t>
            </w:r>
          </w:p>
          <w:p w14:paraId="72EA6B49" w14:textId="6DE091DE" w:rsidR="3A6F0D7E" w:rsidRPr="00481028" w:rsidRDefault="3A6F0D7E" w:rsidP="19FD7A48">
            <w:pPr>
              <w:pStyle w:val="Prrafodelista"/>
              <w:ind w:left="360"/>
              <w:jc w:val="both"/>
              <w:rPr>
                <w:rFonts w:ascii="Calibri" w:eastAsia="Calibri" w:hAnsi="Calibri" w:cs="Calibri"/>
                <w:b/>
                <w:bCs/>
                <w:sz w:val="22"/>
                <w:szCs w:val="22"/>
                <w:lang w:val="es-ES"/>
              </w:rPr>
            </w:pPr>
            <w:r w:rsidRPr="00481028">
              <w:rPr>
                <w:rFonts w:ascii="Calibri" w:eastAsia="Calibri" w:hAnsi="Calibri" w:cs="Calibri"/>
                <w:b/>
                <w:bCs/>
                <w:sz w:val="22"/>
                <w:szCs w:val="22"/>
                <w:lang w:val="es-ES"/>
              </w:rPr>
              <w:t xml:space="preserve"> </w:t>
            </w:r>
          </w:p>
          <w:p w14:paraId="34B8592F" w14:textId="434B34A1" w:rsidR="3A6F0D7E" w:rsidRPr="00481028" w:rsidRDefault="3A6F0D7E" w:rsidP="00481028">
            <w:pPr>
              <w:jc w:val="both"/>
              <w:rPr>
                <w:rFonts w:ascii="Calibri" w:eastAsia="Calibri" w:hAnsi="Calibri" w:cs="Calibri"/>
                <w:sz w:val="22"/>
                <w:szCs w:val="22"/>
                <w:lang w:val="es-ES"/>
              </w:rPr>
            </w:pPr>
            <w:r w:rsidRPr="00481028">
              <w:rPr>
                <w:rFonts w:ascii="Calibri" w:eastAsia="Calibri" w:hAnsi="Calibri" w:cs="Calibri"/>
                <w:sz w:val="22"/>
                <w:szCs w:val="22"/>
                <w:lang w:val="es-ES"/>
              </w:rPr>
              <w:t xml:space="preserve">De conformidad con lo establecido en el ordenamiento jurídico colombiano en materia de contratación Estatal, se verificará la existencia de multas o la imposición de medidas correctivas en el sistema de registro de medidas correctivas de la policía nacional, a través del siguiente link: </w:t>
            </w:r>
            <w:proofErr w:type="gramStart"/>
            <w:r w:rsidRPr="00481028">
              <w:rPr>
                <w:rFonts w:ascii="Calibri" w:eastAsia="Calibri" w:hAnsi="Calibri" w:cs="Calibri"/>
                <w:sz w:val="22"/>
                <w:szCs w:val="22"/>
                <w:lang w:val="es-ES"/>
              </w:rPr>
              <w:t>https://srvpsi.policia.gov.co/PSC/frm_cnp_consulta.aspx ,</w:t>
            </w:r>
            <w:proofErr w:type="gramEnd"/>
            <w:r w:rsidRPr="00481028">
              <w:rPr>
                <w:rFonts w:ascii="Calibri" w:eastAsia="Calibri" w:hAnsi="Calibri" w:cs="Calibri"/>
                <w:sz w:val="22"/>
                <w:szCs w:val="22"/>
                <w:lang w:val="es-ES"/>
              </w:rPr>
              <w:t xml:space="preserve"> con el fin de constatar que no existan inhabilidades por este concepto. Por lo que el comitente vendedor deberá allegar el documento el cual descargar del link para la validación.</w:t>
            </w:r>
          </w:p>
          <w:p w14:paraId="121CAA35" w14:textId="77777777" w:rsidR="00576966" w:rsidRPr="00481028" w:rsidRDefault="00576966" w:rsidP="51BB0047">
            <w:pPr>
              <w:jc w:val="both"/>
              <w:rPr>
                <w:rFonts w:ascii="Calibri" w:hAnsi="Calibri" w:cs="Calibri"/>
                <w:sz w:val="22"/>
                <w:szCs w:val="22"/>
                <w:lang w:val="es-ES"/>
              </w:rPr>
            </w:pPr>
          </w:p>
          <w:p w14:paraId="6D61401A" w14:textId="121B45C4" w:rsidR="00306219" w:rsidRPr="0049588C" w:rsidRDefault="3A6F0D7E" w:rsidP="0049588C">
            <w:pPr>
              <w:pStyle w:val="Prrafodelista"/>
              <w:numPr>
                <w:ilvl w:val="0"/>
                <w:numId w:val="2"/>
              </w:numPr>
              <w:jc w:val="both"/>
              <w:rPr>
                <w:rFonts w:ascii="Calibri" w:eastAsia="Calibri" w:hAnsi="Calibri" w:cs="Calibri"/>
                <w:sz w:val="22"/>
                <w:szCs w:val="22"/>
                <w:lang w:val="es-ES"/>
              </w:rPr>
            </w:pPr>
            <w:r w:rsidRPr="0049588C">
              <w:rPr>
                <w:rFonts w:ascii="Calibri" w:eastAsia="Calibri" w:hAnsi="Calibri" w:cs="Calibri"/>
                <w:b/>
                <w:bCs/>
                <w:color w:val="000000" w:themeColor="text1"/>
                <w:sz w:val="22"/>
                <w:szCs w:val="22"/>
                <w:lang w:val="es-ES"/>
              </w:rPr>
              <w:t>CERTIFICADO REGISTRO DE DEUDORES ALIMENTARIOS MOROSOS.</w:t>
            </w:r>
            <w:r w:rsidRPr="0049588C">
              <w:rPr>
                <w:rFonts w:ascii="Calibri" w:eastAsia="Calibri" w:hAnsi="Calibri" w:cs="Calibri"/>
                <w:color w:val="000000" w:themeColor="text1"/>
                <w:sz w:val="22"/>
                <w:szCs w:val="22"/>
                <w:lang w:val="es-ES"/>
              </w:rPr>
              <w:t xml:space="preserve"> </w:t>
            </w:r>
          </w:p>
          <w:p w14:paraId="5C87A9D7" w14:textId="6C6B4B54" w:rsidR="00306219" w:rsidRPr="00481028" w:rsidRDefault="3A6F0D7E" w:rsidP="19FD7A48">
            <w:pPr>
              <w:ind w:left="708"/>
              <w:jc w:val="both"/>
              <w:rPr>
                <w:rFonts w:ascii="Calibri" w:eastAsia="Calibri" w:hAnsi="Calibri" w:cs="Calibri"/>
                <w:sz w:val="22"/>
                <w:szCs w:val="22"/>
                <w:lang w:val="es-ES"/>
              </w:rPr>
            </w:pPr>
            <w:r w:rsidRPr="00481028">
              <w:rPr>
                <w:rFonts w:ascii="Calibri" w:eastAsia="Calibri" w:hAnsi="Calibri" w:cs="Calibri"/>
                <w:sz w:val="22"/>
                <w:szCs w:val="22"/>
                <w:lang w:val="es-ES"/>
              </w:rPr>
              <w:lastRenderedPageBreak/>
              <w:t xml:space="preserve"> </w:t>
            </w:r>
          </w:p>
          <w:p w14:paraId="10C5AA1A" w14:textId="6536106E" w:rsidR="00306219" w:rsidRPr="00481028" w:rsidRDefault="3A6F0D7E" w:rsidP="00481028">
            <w:pPr>
              <w:jc w:val="both"/>
              <w:rPr>
                <w:rFonts w:ascii="Calibri" w:eastAsia="Calibri" w:hAnsi="Calibri" w:cs="Calibri"/>
                <w:color w:val="0000FF"/>
                <w:sz w:val="22"/>
                <w:szCs w:val="22"/>
                <w:lang w:val="es-ES"/>
              </w:rPr>
            </w:pPr>
            <w:r w:rsidRPr="00481028">
              <w:rPr>
                <w:rFonts w:ascii="Calibri" w:eastAsia="Calibri" w:hAnsi="Calibri" w:cs="Calibri"/>
                <w:color w:val="000000" w:themeColor="text1"/>
                <w:sz w:val="22"/>
                <w:szCs w:val="22"/>
                <w:lang w:val="es-ES"/>
              </w:rPr>
              <w:t xml:space="preserve">El comitente vendedor deberá allegar el certificado REDAM, de la página </w:t>
            </w:r>
            <w:hyperlink r:id="rId14" w:history="1">
              <w:r w:rsidRPr="00481028">
                <w:rPr>
                  <w:rStyle w:val="Hipervnculo"/>
                  <w:rFonts w:ascii="Calibri" w:eastAsia="Calibri" w:hAnsi="Calibri" w:cs="Calibri"/>
                  <w:color w:val="0000FF"/>
                  <w:sz w:val="22"/>
                  <w:szCs w:val="22"/>
                  <w:lang w:val="es-ES"/>
                </w:rPr>
                <w:t>https://redam.gov.co/information-page</w:t>
              </w:r>
            </w:hyperlink>
            <w:r w:rsidR="23E07642" w:rsidRPr="00481028">
              <w:rPr>
                <w:rFonts w:ascii="Calibri" w:eastAsia="Calibri" w:hAnsi="Calibri" w:cs="Calibri"/>
                <w:color w:val="0000FF"/>
                <w:sz w:val="22"/>
                <w:szCs w:val="22"/>
                <w:lang w:val="es-ES"/>
              </w:rPr>
              <w:t xml:space="preserve">, </w:t>
            </w:r>
            <w:r w:rsidR="23E07642" w:rsidRPr="0049588C">
              <w:rPr>
                <w:rFonts w:ascii="Calibri" w:eastAsia="Calibri" w:hAnsi="Calibri" w:cs="Calibri"/>
                <w:color w:val="000000" w:themeColor="text1"/>
                <w:sz w:val="22"/>
                <w:szCs w:val="22"/>
                <w:lang w:val="es-ES"/>
              </w:rPr>
              <w:t xml:space="preserve">el cual debe estar vigente al momento de su </w:t>
            </w:r>
            <w:r w:rsidR="0956ED54" w:rsidRPr="0049588C">
              <w:rPr>
                <w:rFonts w:ascii="Calibri" w:eastAsia="Calibri" w:hAnsi="Calibri" w:cs="Calibri"/>
                <w:color w:val="000000" w:themeColor="text1"/>
                <w:sz w:val="22"/>
                <w:szCs w:val="22"/>
                <w:lang w:val="es-ES"/>
              </w:rPr>
              <w:t>presentación</w:t>
            </w:r>
            <w:r w:rsidR="23E07642" w:rsidRPr="00481028">
              <w:rPr>
                <w:rFonts w:ascii="Calibri" w:eastAsia="Calibri" w:hAnsi="Calibri" w:cs="Calibri"/>
                <w:color w:val="0000FF"/>
                <w:sz w:val="22"/>
                <w:szCs w:val="22"/>
                <w:lang w:val="es-ES"/>
              </w:rPr>
              <w:t xml:space="preserve"> </w:t>
            </w:r>
          </w:p>
          <w:p w14:paraId="4CD211D1" w14:textId="5444CDB1" w:rsidR="00306219" w:rsidRPr="00481028" w:rsidRDefault="00306219" w:rsidP="19FD7A48">
            <w:pPr>
              <w:jc w:val="both"/>
              <w:rPr>
                <w:rFonts w:ascii="Calibri" w:hAnsi="Calibri" w:cs="Calibri"/>
                <w:sz w:val="22"/>
                <w:szCs w:val="22"/>
                <w:lang w:val="es-ES"/>
              </w:rPr>
            </w:pPr>
          </w:p>
          <w:p w14:paraId="7C8578B3" w14:textId="72A39C8D" w:rsidR="00306219" w:rsidRPr="0049588C" w:rsidRDefault="3A6F0D7E" w:rsidP="0049588C">
            <w:pPr>
              <w:pStyle w:val="Prrafodelista"/>
              <w:numPr>
                <w:ilvl w:val="0"/>
                <w:numId w:val="2"/>
              </w:numPr>
              <w:jc w:val="both"/>
              <w:rPr>
                <w:rFonts w:ascii="Calibri" w:eastAsia="Calibri" w:hAnsi="Calibri" w:cs="Calibri"/>
                <w:sz w:val="22"/>
                <w:szCs w:val="22"/>
                <w:lang w:val="es-ES"/>
              </w:rPr>
            </w:pPr>
            <w:r w:rsidRPr="0049588C">
              <w:rPr>
                <w:rFonts w:ascii="Calibri" w:eastAsia="Calibri" w:hAnsi="Calibri" w:cs="Calibri"/>
                <w:b/>
                <w:bCs/>
                <w:sz w:val="22"/>
                <w:szCs w:val="22"/>
                <w:lang w:val="es-ES"/>
              </w:rPr>
              <w:t xml:space="preserve">Certificación de no haber participado en operaciones declaradas incumplidas en el escenario de la Bolsa Mercantil de Colombia S.A. </w:t>
            </w:r>
            <w:r w:rsidRPr="0049588C">
              <w:rPr>
                <w:rFonts w:ascii="Calibri" w:eastAsia="Calibri" w:hAnsi="Calibri" w:cs="Calibri"/>
                <w:sz w:val="22"/>
                <w:szCs w:val="22"/>
                <w:lang w:val="es-ES"/>
              </w:rPr>
              <w:t xml:space="preserve"> </w:t>
            </w:r>
          </w:p>
          <w:p w14:paraId="473DB341" w14:textId="39F6B7C1" w:rsidR="00306219" w:rsidRPr="00481028" w:rsidRDefault="3A6F0D7E" w:rsidP="00481028">
            <w:pPr>
              <w:jc w:val="both"/>
              <w:rPr>
                <w:rFonts w:ascii="Calibri" w:eastAsia="Calibri" w:hAnsi="Calibri" w:cs="Calibri"/>
                <w:sz w:val="22"/>
                <w:szCs w:val="22"/>
                <w:lang w:val="es-ES"/>
              </w:rPr>
            </w:pPr>
            <w:r w:rsidRPr="00481028">
              <w:rPr>
                <w:rFonts w:ascii="Calibri" w:eastAsia="Calibri" w:hAnsi="Calibri" w:cs="Calibri"/>
                <w:sz w:val="22"/>
                <w:szCs w:val="22"/>
                <w:lang w:val="es-ES"/>
              </w:rPr>
              <w:t xml:space="preserve">Certificación con fecha de expedición no superior a cinco días calendario anteriores a la fecha de entrega de los documentos, suscrita por el representante legal del comitente vendedor, en el cual bajo la gravedad de juramento manifieste que ni él, ni la persona jurídica que representa, de forma individual ni como integrante de consorcio o unión temporal, han participado en operaciones declaradas incumplidas en el escenario de la Bolsa Mercantil de Colombia S.A. en los últimos tres (3) años contados a partir de la fecha de entrega de la documentación. </w:t>
            </w:r>
          </w:p>
          <w:p w14:paraId="6A584850" w14:textId="417BC310" w:rsidR="00306219" w:rsidRPr="00481028" w:rsidRDefault="3A6F0D7E" w:rsidP="00481028">
            <w:pPr>
              <w:jc w:val="both"/>
              <w:rPr>
                <w:rFonts w:ascii="Calibri" w:eastAsia="Calibri" w:hAnsi="Calibri" w:cs="Calibri"/>
                <w:sz w:val="22"/>
                <w:szCs w:val="22"/>
                <w:lang w:val="es-ES"/>
              </w:rPr>
            </w:pPr>
            <w:r w:rsidRPr="00481028">
              <w:rPr>
                <w:rFonts w:ascii="Calibri" w:eastAsia="Calibri" w:hAnsi="Calibri" w:cs="Calibri"/>
                <w:sz w:val="22"/>
                <w:szCs w:val="22"/>
                <w:lang w:val="es-ES"/>
              </w:rPr>
              <w:t xml:space="preserve"> </w:t>
            </w:r>
          </w:p>
          <w:p w14:paraId="55710E40" w14:textId="00FE7D42" w:rsidR="00306219" w:rsidRPr="00481028" w:rsidRDefault="3A6F0D7E" w:rsidP="00481028">
            <w:pPr>
              <w:jc w:val="both"/>
              <w:rPr>
                <w:rFonts w:ascii="Calibri" w:eastAsia="Calibri" w:hAnsi="Calibri" w:cs="Calibri"/>
                <w:sz w:val="22"/>
                <w:szCs w:val="22"/>
                <w:lang w:val="es-ES"/>
              </w:rPr>
            </w:pPr>
            <w:r w:rsidRPr="00481028">
              <w:rPr>
                <w:rFonts w:ascii="Calibri" w:eastAsia="Calibri" w:hAnsi="Calibri" w:cs="Calibri"/>
                <w:sz w:val="22"/>
                <w:szCs w:val="22"/>
                <w:lang w:val="es-ES"/>
              </w:rPr>
              <w:t>En caso de consorcio o unión temporal, cada uno de los integrantes deberá dar cumplimiento al documento anterior y presentar este certificado.</w:t>
            </w:r>
          </w:p>
          <w:p w14:paraId="6DAC9630" w14:textId="245D750B" w:rsidR="00306219" w:rsidRPr="00481028" w:rsidRDefault="3A6F0D7E" w:rsidP="00481028">
            <w:pPr>
              <w:jc w:val="both"/>
              <w:rPr>
                <w:rFonts w:ascii="Calibri" w:eastAsia="Calibri" w:hAnsi="Calibri" w:cs="Calibri"/>
                <w:sz w:val="22"/>
                <w:szCs w:val="22"/>
                <w:lang w:val="es-ES"/>
              </w:rPr>
            </w:pPr>
            <w:r w:rsidRPr="00481028">
              <w:rPr>
                <w:rFonts w:ascii="Calibri" w:eastAsia="Calibri" w:hAnsi="Calibri" w:cs="Calibri"/>
                <w:sz w:val="22"/>
                <w:szCs w:val="22"/>
                <w:lang w:val="es-ES"/>
              </w:rPr>
              <w:t xml:space="preserve"> </w:t>
            </w:r>
          </w:p>
          <w:p w14:paraId="16048A8D" w14:textId="133B183A" w:rsidR="00306219" w:rsidRPr="0049588C" w:rsidRDefault="3A6F0D7E" w:rsidP="0049588C">
            <w:pPr>
              <w:pStyle w:val="Prrafodelista"/>
              <w:numPr>
                <w:ilvl w:val="0"/>
                <w:numId w:val="2"/>
              </w:numPr>
              <w:jc w:val="both"/>
              <w:rPr>
                <w:rFonts w:ascii="Calibri" w:eastAsia="Calibri" w:hAnsi="Calibri" w:cs="Calibri"/>
                <w:sz w:val="22"/>
                <w:szCs w:val="22"/>
                <w:lang w:val="es-ES"/>
              </w:rPr>
            </w:pPr>
            <w:r w:rsidRPr="0049588C">
              <w:rPr>
                <w:rFonts w:ascii="Calibri" w:eastAsia="Calibri" w:hAnsi="Calibri" w:cs="Calibri"/>
                <w:b/>
                <w:bCs/>
                <w:sz w:val="22"/>
                <w:szCs w:val="22"/>
                <w:lang w:val="es-ES"/>
              </w:rPr>
              <w:t>DECLARACIÓN JURAMENTADA.</w:t>
            </w:r>
          </w:p>
          <w:p w14:paraId="1AB4105C" w14:textId="388DE4F4" w:rsidR="00306219" w:rsidRPr="00481028" w:rsidRDefault="00306219" w:rsidP="19FD7A48">
            <w:pPr>
              <w:pStyle w:val="Prrafodelista"/>
              <w:ind w:left="360"/>
              <w:jc w:val="both"/>
              <w:rPr>
                <w:rFonts w:ascii="Calibri" w:eastAsia="Calibri" w:hAnsi="Calibri" w:cs="Calibri"/>
                <w:sz w:val="22"/>
                <w:szCs w:val="22"/>
                <w:lang w:val="es-ES"/>
              </w:rPr>
            </w:pPr>
          </w:p>
          <w:p w14:paraId="218995D8" w14:textId="2068F3A5" w:rsidR="00306219" w:rsidRPr="00481028" w:rsidRDefault="3A6F0D7E" w:rsidP="00481028">
            <w:pPr>
              <w:jc w:val="both"/>
              <w:rPr>
                <w:rFonts w:ascii="Calibri" w:eastAsia="Calibri" w:hAnsi="Calibri" w:cs="Calibri"/>
                <w:sz w:val="22"/>
                <w:szCs w:val="22"/>
                <w:lang w:val="es-ES"/>
              </w:rPr>
            </w:pPr>
            <w:r w:rsidRPr="00481028">
              <w:rPr>
                <w:rFonts w:ascii="Calibri" w:eastAsia="Calibri" w:hAnsi="Calibri" w:cs="Calibri"/>
                <w:sz w:val="22"/>
                <w:szCs w:val="22"/>
                <w:lang w:val="es-ES"/>
              </w:rPr>
              <w:t xml:space="preserve">El proponente deberá integrar a la propuesta, una declaración Juramentada (no requiere autenticación por notaria) suscrita por el Representante Legal (persona jurídica) y/o personal natural, en la que conste que la empresa no se encuentra en curso de liquidación o disolución, ni que la persona que firme la </w:t>
            </w:r>
            <w:r w:rsidR="00BE15BE" w:rsidRPr="00481028">
              <w:rPr>
                <w:rFonts w:ascii="Calibri" w:eastAsia="Calibri" w:hAnsi="Calibri" w:cs="Calibri"/>
                <w:sz w:val="22"/>
                <w:szCs w:val="22"/>
                <w:lang w:val="es-ES"/>
              </w:rPr>
              <w:t>documentación</w:t>
            </w:r>
            <w:r w:rsidRPr="00481028">
              <w:rPr>
                <w:rFonts w:ascii="Calibri" w:eastAsia="Calibri" w:hAnsi="Calibri" w:cs="Calibri"/>
                <w:sz w:val="22"/>
                <w:szCs w:val="22"/>
                <w:lang w:val="es-ES"/>
              </w:rPr>
              <w:t>, se encuentra inhabilitada para contratar con el Estado.</w:t>
            </w:r>
          </w:p>
          <w:p w14:paraId="01785510" w14:textId="5F73C977" w:rsidR="00306219" w:rsidRPr="00481028" w:rsidRDefault="00306219" w:rsidP="00740B61">
            <w:pPr>
              <w:jc w:val="both"/>
              <w:rPr>
                <w:rFonts w:ascii="Calibri" w:hAnsi="Calibri" w:cs="Calibri"/>
                <w:sz w:val="22"/>
                <w:szCs w:val="22"/>
              </w:rPr>
            </w:pPr>
          </w:p>
        </w:tc>
      </w:tr>
      <w:tr w:rsidR="00306219" w:rsidRPr="00481028" w14:paraId="0F740A17" w14:textId="77777777" w:rsidTr="4A70AB37">
        <w:trPr>
          <w:jc w:val="center"/>
        </w:trPr>
        <w:tc>
          <w:tcPr>
            <w:tcW w:w="10205" w:type="dxa"/>
            <w:shd w:val="clear" w:color="auto" w:fill="D9D9D9" w:themeFill="background1" w:themeFillShade="D9"/>
          </w:tcPr>
          <w:p w14:paraId="1796CE46" w14:textId="77777777" w:rsidR="00306219" w:rsidRPr="00481028" w:rsidRDefault="00C32827" w:rsidP="00740B61">
            <w:pPr>
              <w:rPr>
                <w:rFonts w:ascii="Calibri" w:hAnsi="Calibri" w:cs="Calibri"/>
                <w:b/>
                <w:sz w:val="22"/>
                <w:szCs w:val="22"/>
              </w:rPr>
            </w:pPr>
            <w:r w:rsidRPr="00481028">
              <w:rPr>
                <w:rFonts w:ascii="Calibri" w:hAnsi="Calibri" w:cs="Calibri"/>
                <w:b/>
                <w:sz w:val="22"/>
                <w:szCs w:val="22"/>
              </w:rPr>
              <w:lastRenderedPageBreak/>
              <w:t xml:space="preserve">CONDICIONES FINANCIERAS PREVIAS </w:t>
            </w:r>
            <w:r w:rsidR="00CF4C73" w:rsidRPr="00481028">
              <w:rPr>
                <w:rFonts w:ascii="Calibri" w:hAnsi="Calibri" w:cs="Calibri"/>
                <w:b/>
                <w:sz w:val="22"/>
                <w:szCs w:val="22"/>
              </w:rPr>
              <w:t xml:space="preserve"> </w:t>
            </w:r>
          </w:p>
        </w:tc>
      </w:tr>
      <w:tr w:rsidR="00306219" w:rsidRPr="00481028" w14:paraId="4B5BF15A" w14:textId="77777777" w:rsidTr="4A70AB37">
        <w:trPr>
          <w:jc w:val="center"/>
        </w:trPr>
        <w:tc>
          <w:tcPr>
            <w:tcW w:w="10205" w:type="dxa"/>
          </w:tcPr>
          <w:p w14:paraId="3655B817" w14:textId="6A62DA1F" w:rsidR="00576966" w:rsidRPr="00481028" w:rsidRDefault="00576966" w:rsidP="00576966">
            <w:pPr>
              <w:rPr>
                <w:rFonts w:ascii="Calibri" w:eastAsia="Calibri" w:hAnsi="Calibri" w:cs="Calibri"/>
                <w:color w:val="000000" w:themeColor="text1"/>
                <w:sz w:val="22"/>
                <w:szCs w:val="22"/>
                <w:lang w:val="es-CO" w:eastAsia="en-US"/>
              </w:rPr>
            </w:pPr>
          </w:p>
          <w:p w14:paraId="0C868F9A" w14:textId="77777777" w:rsidR="00576966" w:rsidRPr="00481028" w:rsidRDefault="00576966" w:rsidP="00481028">
            <w:pPr>
              <w:jc w:val="both"/>
              <w:rPr>
                <w:rFonts w:ascii="Calibri" w:hAnsi="Calibri" w:cs="Calibri"/>
                <w:sz w:val="22"/>
                <w:szCs w:val="22"/>
                <w:lang w:val="es-ES"/>
              </w:rPr>
            </w:pPr>
            <w:r w:rsidRPr="00481028">
              <w:rPr>
                <w:rFonts w:ascii="Calibri" w:hAnsi="Calibri" w:cs="Calibri"/>
                <w:sz w:val="22"/>
                <w:szCs w:val="22"/>
                <w:lang w:val="es-ES"/>
              </w:rPr>
              <w:t xml:space="preserve">Los interesados en el presente proceso de contratación y que sean personas naturales y jurídicas, nacionales o extranjeras con domicilio en Colombia, deberán estar inscritos en el Registro Único de Proponentes (RUP) con el fin que la entidad realice la verificación de los requisitos habilitantes de carácter financiera </w:t>
            </w:r>
            <w:r w:rsidR="00350C99" w:rsidRPr="00481028">
              <w:rPr>
                <w:rFonts w:ascii="Calibri" w:hAnsi="Calibri" w:cs="Calibri"/>
                <w:sz w:val="22"/>
                <w:szCs w:val="22"/>
                <w:lang w:val="es-ES"/>
              </w:rPr>
              <w:t>con corte financiero al 31 de diciembre de 2024,</w:t>
            </w:r>
            <w:r w:rsidR="004438A1" w:rsidRPr="00481028">
              <w:rPr>
                <w:rFonts w:ascii="Calibri" w:hAnsi="Calibri" w:cs="Calibri"/>
                <w:sz w:val="22"/>
                <w:szCs w:val="22"/>
                <w:lang w:val="es-ES"/>
              </w:rPr>
              <w:t xml:space="preserve"> </w:t>
            </w:r>
            <w:r w:rsidRPr="00481028">
              <w:rPr>
                <w:rFonts w:ascii="Calibri" w:hAnsi="Calibri" w:cs="Calibri"/>
                <w:sz w:val="22"/>
                <w:szCs w:val="22"/>
                <w:lang w:val="es-ES"/>
              </w:rPr>
              <w:t>de conformidad con lo establecido en el artículo 2.2.1.1.1.5.1 del Decreto 1082 de 2015 y el artículo 6 de la Ley 1150 de 2007 modificado por el artículo 221 del Decreto Ley 019 de 2012.</w:t>
            </w:r>
          </w:p>
          <w:p w14:paraId="67460237" w14:textId="77777777" w:rsidR="002362AB" w:rsidRPr="00481028" w:rsidRDefault="002362AB" w:rsidP="003A1B92">
            <w:pPr>
              <w:ind w:left="360"/>
              <w:rPr>
                <w:rFonts w:ascii="Calibri" w:eastAsia="Calibri" w:hAnsi="Calibri" w:cs="Calibri"/>
                <w:sz w:val="22"/>
                <w:szCs w:val="22"/>
                <w:lang w:val="en-US" w:eastAsia="en-US"/>
              </w:rPr>
            </w:pPr>
          </w:p>
          <w:p w14:paraId="7AB28A6B" w14:textId="77777777" w:rsidR="003A1B92" w:rsidRPr="00481028" w:rsidRDefault="003A1B92" w:rsidP="003A1B92">
            <w:pPr>
              <w:keepNext/>
              <w:keepLines/>
              <w:spacing w:after="200" w:line="276" w:lineRule="auto"/>
              <w:outlineLvl w:val="4"/>
              <w:rPr>
                <w:rFonts w:ascii="Calibri" w:eastAsia="Calibri" w:hAnsi="Calibri" w:cs="Calibri"/>
                <w:b/>
                <w:sz w:val="22"/>
                <w:szCs w:val="22"/>
                <w:u w:val="single"/>
                <w:lang w:val="es-CO" w:eastAsia="en-US"/>
              </w:rPr>
            </w:pPr>
            <w:r w:rsidRPr="00481028">
              <w:rPr>
                <w:rFonts w:ascii="Calibri" w:eastAsia="Calibri" w:hAnsi="Calibri" w:cs="Calibri"/>
                <w:b/>
                <w:sz w:val="22"/>
                <w:szCs w:val="22"/>
                <w:u w:val="single"/>
                <w:lang w:val="es-CO" w:eastAsia="en-US"/>
              </w:rPr>
              <w:t>Capacidad financiera.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firstRow="1" w:lastRow="0" w:firstColumn="1" w:lastColumn="0" w:noHBand="0" w:noVBand="0"/>
            </w:tblPr>
            <w:tblGrid>
              <w:gridCol w:w="3361"/>
              <w:gridCol w:w="3046"/>
              <w:gridCol w:w="3572"/>
            </w:tblGrid>
            <w:tr w:rsidR="003A1B92" w:rsidRPr="00481028" w14:paraId="1076F9D1" w14:textId="77777777" w:rsidTr="0049588C">
              <w:trPr>
                <w:trHeight w:val="64"/>
              </w:trPr>
              <w:tc>
                <w:tcPr>
                  <w:tcW w:w="168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083A3C1" w14:textId="77777777" w:rsidR="003A1B92" w:rsidRPr="00481028" w:rsidRDefault="003A1B92" w:rsidP="003A1B92">
                  <w:pPr>
                    <w:ind w:left="709" w:hanging="709"/>
                    <w:jc w:val="center"/>
                    <w:rPr>
                      <w:rFonts w:ascii="Calibri" w:hAnsi="Calibri" w:cs="Calibri"/>
                      <w:b/>
                      <w:sz w:val="22"/>
                      <w:szCs w:val="22"/>
                      <w:lang w:val="es-CO" w:eastAsia="es-CO"/>
                    </w:rPr>
                  </w:pPr>
                  <w:r w:rsidRPr="00481028">
                    <w:rPr>
                      <w:rFonts w:ascii="Calibri" w:hAnsi="Calibri" w:cs="Calibri"/>
                      <w:b/>
                      <w:sz w:val="22"/>
                      <w:szCs w:val="22"/>
                      <w:lang w:val="es-CO" w:eastAsia="es-CO"/>
                    </w:rPr>
                    <w:t>INDICADOR</w:t>
                  </w:r>
                </w:p>
              </w:tc>
              <w:tc>
                <w:tcPr>
                  <w:tcW w:w="152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52E02DF" w14:textId="77777777" w:rsidR="003A1B92" w:rsidRPr="00481028" w:rsidRDefault="003A1B92" w:rsidP="003A1B92">
                  <w:pPr>
                    <w:ind w:left="709" w:hanging="709"/>
                    <w:jc w:val="center"/>
                    <w:rPr>
                      <w:rFonts w:ascii="Calibri" w:hAnsi="Calibri" w:cs="Calibri"/>
                      <w:b/>
                      <w:sz w:val="22"/>
                      <w:szCs w:val="22"/>
                      <w:lang w:val="es-CO" w:eastAsia="es-CO"/>
                    </w:rPr>
                  </w:pPr>
                  <w:r w:rsidRPr="00481028">
                    <w:rPr>
                      <w:rFonts w:ascii="Calibri" w:hAnsi="Calibri" w:cs="Calibri"/>
                      <w:b/>
                      <w:sz w:val="22"/>
                      <w:szCs w:val="22"/>
                      <w:lang w:val="es-CO" w:eastAsia="es-CO"/>
                    </w:rPr>
                    <w:t xml:space="preserve">FORMULA </w:t>
                  </w:r>
                </w:p>
              </w:tc>
              <w:tc>
                <w:tcPr>
                  <w:tcW w:w="179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1310419" w14:textId="77777777" w:rsidR="003A1B92" w:rsidRPr="00481028" w:rsidRDefault="003A1B92" w:rsidP="003A1B92">
                  <w:pPr>
                    <w:ind w:left="709" w:hanging="709"/>
                    <w:jc w:val="center"/>
                    <w:rPr>
                      <w:rFonts w:ascii="Calibri" w:hAnsi="Calibri" w:cs="Calibri"/>
                      <w:b/>
                      <w:sz w:val="22"/>
                      <w:szCs w:val="22"/>
                      <w:lang w:val="es-CO" w:eastAsia="es-CO"/>
                    </w:rPr>
                  </w:pPr>
                  <w:r w:rsidRPr="00481028">
                    <w:rPr>
                      <w:rFonts w:ascii="Calibri" w:hAnsi="Calibri" w:cs="Calibri"/>
                      <w:b/>
                      <w:sz w:val="22"/>
                      <w:szCs w:val="22"/>
                      <w:lang w:val="es-CO" w:eastAsia="es-CO"/>
                    </w:rPr>
                    <w:t>MARGEN SOLICITADO</w:t>
                  </w:r>
                </w:p>
              </w:tc>
            </w:tr>
            <w:tr w:rsidR="003A1B92" w:rsidRPr="00481028" w14:paraId="11024847" w14:textId="77777777" w:rsidTr="0049588C">
              <w:trPr>
                <w:trHeight w:val="262"/>
              </w:trPr>
              <w:tc>
                <w:tcPr>
                  <w:tcW w:w="1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5A8C62" w14:textId="77777777" w:rsidR="003A1B92" w:rsidRPr="00481028" w:rsidRDefault="003A1B92" w:rsidP="003A1B92">
                  <w:pPr>
                    <w:ind w:left="29" w:firstLine="29"/>
                    <w:jc w:val="both"/>
                    <w:rPr>
                      <w:rFonts w:ascii="Calibri" w:hAnsi="Calibri" w:cs="Calibri"/>
                      <w:iCs/>
                      <w:sz w:val="22"/>
                      <w:szCs w:val="22"/>
                      <w:lang w:val="es-CO" w:eastAsia="es-CO"/>
                    </w:rPr>
                  </w:pPr>
                  <w:r w:rsidRPr="00481028">
                    <w:rPr>
                      <w:rFonts w:ascii="Calibri" w:eastAsia="Yu Mincho" w:hAnsi="Calibri" w:cs="Calibri"/>
                      <w:sz w:val="22"/>
                      <w:szCs w:val="22"/>
                      <w:lang w:val="es-CO" w:eastAsia="es-ES"/>
                    </w:rPr>
                    <w:t>ÍNDICE DE LIQUIDEZ</w:t>
                  </w:r>
                </w:p>
              </w:tc>
              <w:tc>
                <w:tcPr>
                  <w:tcW w:w="1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C8740E" w14:textId="77777777" w:rsidR="003A1B92" w:rsidRPr="00481028" w:rsidRDefault="003A1B92" w:rsidP="003A1B92">
                  <w:pPr>
                    <w:ind w:left="29" w:firstLine="29"/>
                    <w:jc w:val="center"/>
                    <w:rPr>
                      <w:rFonts w:ascii="Calibri" w:hAnsi="Calibri" w:cs="Calibri"/>
                      <w:iCs/>
                      <w:sz w:val="22"/>
                      <w:szCs w:val="22"/>
                      <w:lang w:val="es-CO" w:eastAsia="es-CO"/>
                    </w:rPr>
                  </w:pPr>
                  <w:r w:rsidRPr="00481028">
                    <w:rPr>
                      <w:rFonts w:ascii="Calibri" w:eastAsia="Yu Mincho" w:hAnsi="Calibri" w:cs="Calibri"/>
                      <w:sz w:val="22"/>
                      <w:szCs w:val="22"/>
                      <w:lang w:val="es-CO" w:eastAsia="es-ES"/>
                    </w:rPr>
                    <w:t>ACTIVO CORRIENTE / PASIVO CORRIENTE</w:t>
                  </w:r>
                </w:p>
              </w:tc>
              <w:tc>
                <w:tcPr>
                  <w:tcW w:w="17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18F882" w14:textId="77777777" w:rsidR="003A1B92" w:rsidRPr="00481028" w:rsidRDefault="003A1B92" w:rsidP="003A1B92">
                  <w:pPr>
                    <w:ind w:left="29" w:firstLine="29"/>
                    <w:jc w:val="center"/>
                    <w:rPr>
                      <w:rFonts w:ascii="Calibri" w:hAnsi="Calibri" w:cs="Calibri"/>
                      <w:iCs/>
                      <w:sz w:val="22"/>
                      <w:szCs w:val="22"/>
                      <w:highlight w:val="yellow"/>
                      <w:lang w:val="es-CO" w:eastAsia="es-CO"/>
                    </w:rPr>
                  </w:pPr>
                  <w:r w:rsidRPr="00481028">
                    <w:rPr>
                      <w:rFonts w:ascii="Calibri" w:hAnsi="Calibri" w:cs="Calibri"/>
                      <w:iCs/>
                      <w:sz w:val="22"/>
                      <w:szCs w:val="22"/>
                      <w:lang w:val="es-CO" w:eastAsia="es-CO"/>
                    </w:rPr>
                    <w:t>Debe ser mayor o igual (&gt;) 1,47</w:t>
                  </w:r>
                </w:p>
              </w:tc>
            </w:tr>
            <w:tr w:rsidR="003A1B92" w:rsidRPr="00481028" w14:paraId="09541E67" w14:textId="77777777" w:rsidTr="0049588C">
              <w:trPr>
                <w:trHeight w:val="262"/>
              </w:trPr>
              <w:tc>
                <w:tcPr>
                  <w:tcW w:w="1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9B9659" w14:textId="77777777" w:rsidR="003A1B92" w:rsidRPr="00481028" w:rsidRDefault="003A1B92" w:rsidP="003A1B92">
                  <w:pPr>
                    <w:ind w:left="29" w:firstLine="29"/>
                    <w:jc w:val="both"/>
                    <w:rPr>
                      <w:rFonts w:ascii="Calibri" w:eastAsia="Yu Mincho" w:hAnsi="Calibri" w:cs="Calibri"/>
                      <w:sz w:val="22"/>
                      <w:szCs w:val="22"/>
                      <w:lang w:val="es-CO" w:eastAsia="es-ES"/>
                    </w:rPr>
                  </w:pPr>
                  <w:r w:rsidRPr="00481028">
                    <w:rPr>
                      <w:rFonts w:ascii="Calibri" w:eastAsia="Yu Mincho" w:hAnsi="Calibri" w:cs="Calibri"/>
                      <w:sz w:val="22"/>
                      <w:szCs w:val="22"/>
                      <w:lang w:val="es-CO" w:eastAsia="es-ES"/>
                    </w:rPr>
                    <w:t>ÍNDICE DE ENDEUDAMIENTO</w:t>
                  </w:r>
                </w:p>
              </w:tc>
              <w:tc>
                <w:tcPr>
                  <w:tcW w:w="1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E3A3E8" w14:textId="77777777" w:rsidR="003A1B92" w:rsidRPr="00481028" w:rsidRDefault="003A1B92" w:rsidP="003A1B92">
                  <w:pPr>
                    <w:ind w:left="29" w:firstLine="29"/>
                    <w:jc w:val="center"/>
                    <w:rPr>
                      <w:rFonts w:ascii="Calibri" w:eastAsia="Yu Mincho" w:hAnsi="Calibri" w:cs="Calibri"/>
                      <w:sz w:val="22"/>
                      <w:szCs w:val="22"/>
                      <w:lang w:val="es-CO" w:eastAsia="es-ES"/>
                    </w:rPr>
                  </w:pPr>
                  <w:r w:rsidRPr="00481028">
                    <w:rPr>
                      <w:rFonts w:ascii="Calibri" w:eastAsia="Yu Mincho" w:hAnsi="Calibri" w:cs="Calibri"/>
                      <w:sz w:val="22"/>
                      <w:szCs w:val="22"/>
                      <w:lang w:val="es-CO" w:eastAsia="es-ES"/>
                    </w:rPr>
                    <w:t>PASIVO TOTAL / ACTIVO TOTAL</w:t>
                  </w:r>
                </w:p>
              </w:tc>
              <w:tc>
                <w:tcPr>
                  <w:tcW w:w="17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13D15F" w14:textId="77777777" w:rsidR="003A1B92" w:rsidRPr="00481028" w:rsidRDefault="003A1B92" w:rsidP="003A1B92">
                  <w:pPr>
                    <w:ind w:left="29" w:firstLine="29"/>
                    <w:jc w:val="center"/>
                    <w:rPr>
                      <w:rFonts w:ascii="Calibri" w:hAnsi="Calibri" w:cs="Calibri"/>
                      <w:iCs/>
                      <w:sz w:val="22"/>
                      <w:szCs w:val="22"/>
                      <w:highlight w:val="yellow"/>
                      <w:lang w:val="es-CO" w:eastAsia="es-CO"/>
                    </w:rPr>
                  </w:pPr>
                  <w:r w:rsidRPr="00481028">
                    <w:rPr>
                      <w:rFonts w:ascii="Calibri" w:hAnsi="Calibri" w:cs="Calibri"/>
                      <w:iCs/>
                      <w:sz w:val="22"/>
                      <w:szCs w:val="22"/>
                      <w:lang w:val="es-CO" w:eastAsia="es-CO"/>
                    </w:rPr>
                    <w:t>Debe ser menor o igual (≤) al 70,00%</w:t>
                  </w:r>
                </w:p>
              </w:tc>
            </w:tr>
            <w:tr w:rsidR="003A1B92" w:rsidRPr="00481028" w14:paraId="6C59B532" w14:textId="77777777" w:rsidTr="0049588C">
              <w:trPr>
                <w:trHeight w:val="262"/>
              </w:trPr>
              <w:tc>
                <w:tcPr>
                  <w:tcW w:w="1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1F16AD" w14:textId="77777777" w:rsidR="003A1B92" w:rsidRPr="00481028" w:rsidRDefault="003A1B92" w:rsidP="003A1B92">
                  <w:pPr>
                    <w:ind w:left="29" w:firstLine="29"/>
                    <w:jc w:val="both"/>
                    <w:rPr>
                      <w:rFonts w:ascii="Calibri" w:hAnsi="Calibri" w:cs="Calibri"/>
                      <w:iCs/>
                      <w:sz w:val="22"/>
                      <w:szCs w:val="22"/>
                      <w:lang w:val="es-CO" w:eastAsia="es-CO"/>
                    </w:rPr>
                  </w:pPr>
                  <w:r w:rsidRPr="00481028">
                    <w:rPr>
                      <w:rFonts w:ascii="Calibri" w:eastAsia="Yu Mincho" w:hAnsi="Calibri" w:cs="Calibri"/>
                      <w:sz w:val="22"/>
                      <w:szCs w:val="22"/>
                      <w:lang w:val="es-CO" w:eastAsia="es-ES"/>
                    </w:rPr>
                    <w:t>RAZÓN DE COBERTURA DE INTERESES</w:t>
                  </w:r>
                </w:p>
              </w:tc>
              <w:tc>
                <w:tcPr>
                  <w:tcW w:w="1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B5F311" w14:textId="77777777" w:rsidR="003A1B92" w:rsidRPr="00481028" w:rsidRDefault="003A1B92" w:rsidP="003A1B92">
                  <w:pPr>
                    <w:ind w:left="29" w:firstLine="29"/>
                    <w:jc w:val="center"/>
                    <w:rPr>
                      <w:rFonts w:ascii="Calibri" w:hAnsi="Calibri" w:cs="Calibri"/>
                      <w:iCs/>
                      <w:sz w:val="22"/>
                      <w:szCs w:val="22"/>
                      <w:lang w:val="es-CO" w:eastAsia="es-CO"/>
                    </w:rPr>
                  </w:pPr>
                  <w:r w:rsidRPr="00481028">
                    <w:rPr>
                      <w:rFonts w:ascii="Calibri" w:eastAsia="Yu Mincho" w:hAnsi="Calibri" w:cs="Calibri"/>
                      <w:sz w:val="22"/>
                      <w:szCs w:val="22"/>
                      <w:lang w:val="es-CO" w:eastAsia="es-ES"/>
                    </w:rPr>
                    <w:t>UTILIDAD OPERACIONAL / GASTOS DE INTERESES</w:t>
                  </w:r>
                </w:p>
              </w:tc>
              <w:tc>
                <w:tcPr>
                  <w:tcW w:w="17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AB5B5" w14:textId="77777777" w:rsidR="003A1B92" w:rsidRPr="00481028" w:rsidRDefault="003A1B92" w:rsidP="003A1B92">
                  <w:pPr>
                    <w:ind w:left="29" w:firstLine="29"/>
                    <w:jc w:val="center"/>
                    <w:rPr>
                      <w:rFonts w:ascii="Calibri" w:hAnsi="Calibri" w:cs="Calibri"/>
                      <w:iCs/>
                      <w:sz w:val="22"/>
                      <w:szCs w:val="22"/>
                      <w:lang w:val="es-CO" w:eastAsia="es-CO"/>
                    </w:rPr>
                  </w:pPr>
                  <w:r w:rsidRPr="00481028">
                    <w:rPr>
                      <w:rFonts w:ascii="Calibri" w:hAnsi="Calibri" w:cs="Calibri"/>
                      <w:iCs/>
                      <w:sz w:val="22"/>
                      <w:szCs w:val="22"/>
                      <w:lang w:val="es-CO" w:eastAsia="es-CO"/>
                    </w:rPr>
                    <w:t>Debe ser mayor o igual a 0,25 o Indeterminado.</w:t>
                  </w:r>
                </w:p>
              </w:tc>
            </w:tr>
          </w:tbl>
          <w:p w14:paraId="48893434" w14:textId="77777777" w:rsidR="003A1B92" w:rsidRPr="00481028" w:rsidRDefault="003A1B92" w:rsidP="003A1B92">
            <w:pPr>
              <w:jc w:val="both"/>
              <w:rPr>
                <w:rFonts w:ascii="Calibri" w:eastAsia="Yu Mincho" w:hAnsi="Calibri" w:cs="Calibri"/>
                <w:sz w:val="22"/>
                <w:szCs w:val="22"/>
                <w:lang w:val="es-CO" w:eastAsia="es-CO"/>
              </w:rPr>
            </w:pPr>
          </w:p>
          <w:p w14:paraId="52A47E3D" w14:textId="77777777" w:rsidR="003A1B92" w:rsidRPr="00481028" w:rsidRDefault="003A1B92" w:rsidP="003A1B92">
            <w:pPr>
              <w:autoSpaceDE w:val="0"/>
              <w:autoSpaceDN w:val="0"/>
              <w:adjustRightInd w:val="0"/>
              <w:jc w:val="both"/>
              <w:rPr>
                <w:rFonts w:ascii="Calibri" w:eastAsia="Calibri" w:hAnsi="Calibri" w:cs="Calibri"/>
                <w:color w:val="000000"/>
                <w:sz w:val="22"/>
                <w:szCs w:val="22"/>
                <w:lang w:val="es-CO" w:eastAsia="en-US"/>
              </w:rPr>
            </w:pPr>
            <w:r w:rsidRPr="00481028">
              <w:rPr>
                <w:rFonts w:ascii="Calibri" w:eastAsia="Calibri" w:hAnsi="Calibri" w:cs="Calibri"/>
                <w:b/>
                <w:bCs/>
                <w:color w:val="000000"/>
                <w:sz w:val="22"/>
                <w:szCs w:val="22"/>
                <w:lang w:val="es-CO" w:eastAsia="en-US"/>
              </w:rPr>
              <w:t xml:space="preserve">Nota 1: </w:t>
            </w:r>
            <w:r w:rsidRPr="00481028">
              <w:rPr>
                <w:rFonts w:ascii="Calibri" w:eastAsia="Calibri" w:hAnsi="Calibri" w:cs="Calibri"/>
                <w:color w:val="000000"/>
                <w:sz w:val="22"/>
                <w:szCs w:val="22"/>
                <w:lang w:val="es-CO" w:eastAsia="en-US"/>
              </w:rPr>
              <w:t xml:space="preserve">El proponente, que al cierre de su ejercicio contable no registre Gastos por Intereses Financieros y que el resultado del indicador de Cobertura de Intereses resulte INDETERMINADO por la operación matemática de dividir entre cero (0), se considera que CUMPLE con el requisito exigido para el indicador, salvo que su utilidad operacional sea negativa, caso en el cual no cumple con el indicador. </w:t>
            </w:r>
          </w:p>
          <w:p w14:paraId="0B8BD1B7" w14:textId="77777777" w:rsidR="003A1B92" w:rsidRPr="00481028" w:rsidRDefault="003A1B92" w:rsidP="003A1B92">
            <w:pPr>
              <w:autoSpaceDE w:val="0"/>
              <w:autoSpaceDN w:val="0"/>
              <w:adjustRightInd w:val="0"/>
              <w:jc w:val="both"/>
              <w:rPr>
                <w:rFonts w:ascii="Calibri" w:eastAsia="Calibri" w:hAnsi="Calibri" w:cs="Calibri"/>
                <w:color w:val="000000"/>
                <w:sz w:val="22"/>
                <w:szCs w:val="22"/>
                <w:lang w:val="es-CO" w:eastAsia="en-US"/>
              </w:rPr>
            </w:pPr>
          </w:p>
          <w:p w14:paraId="0DF90E02" w14:textId="77777777" w:rsidR="003A1B92" w:rsidRPr="00481028" w:rsidRDefault="003A1B92" w:rsidP="003A1B92">
            <w:pPr>
              <w:autoSpaceDE w:val="0"/>
              <w:autoSpaceDN w:val="0"/>
              <w:adjustRightInd w:val="0"/>
              <w:jc w:val="both"/>
              <w:rPr>
                <w:rFonts w:ascii="Calibri" w:eastAsia="Calibri" w:hAnsi="Calibri" w:cs="Calibri"/>
                <w:color w:val="000000"/>
                <w:sz w:val="22"/>
                <w:szCs w:val="22"/>
                <w:lang w:val="es-CO" w:eastAsia="en-US"/>
              </w:rPr>
            </w:pPr>
            <w:r w:rsidRPr="00481028">
              <w:rPr>
                <w:rFonts w:ascii="Calibri" w:eastAsia="Calibri" w:hAnsi="Calibri" w:cs="Calibri"/>
                <w:b/>
                <w:bCs/>
                <w:color w:val="000000"/>
                <w:sz w:val="22"/>
                <w:szCs w:val="22"/>
                <w:lang w:val="es-CO" w:eastAsia="en-US"/>
              </w:rPr>
              <w:lastRenderedPageBreak/>
              <w:t xml:space="preserve">Nota 2: </w:t>
            </w:r>
            <w:r w:rsidRPr="00481028">
              <w:rPr>
                <w:rFonts w:ascii="Calibri" w:eastAsia="Calibri" w:hAnsi="Calibri" w:cs="Calibri"/>
                <w:color w:val="000000"/>
                <w:sz w:val="22"/>
                <w:szCs w:val="22"/>
                <w:lang w:val="es-CO" w:eastAsia="en-US"/>
              </w:rPr>
              <w:t xml:space="preserve">El proponente, que al cierre de su ejercicio contable no registre pasivos corrientes y que el resultado del indicador índice de Liquidez resulte indeterminado por la operación matemática de dividir entre cero (0), se considera que cumple con el requisito exigido para el indicador. </w:t>
            </w:r>
          </w:p>
          <w:p w14:paraId="269B22DE" w14:textId="77777777" w:rsidR="003A1B92" w:rsidRPr="00481028" w:rsidRDefault="003A1B92" w:rsidP="003A1B92">
            <w:pPr>
              <w:jc w:val="both"/>
              <w:rPr>
                <w:rFonts w:ascii="Calibri" w:eastAsia="Calibri" w:hAnsi="Calibri" w:cs="Calibri"/>
                <w:b/>
                <w:bCs/>
                <w:color w:val="000000"/>
                <w:sz w:val="22"/>
                <w:szCs w:val="22"/>
                <w:lang w:val="es-CO" w:eastAsia="en-US"/>
              </w:rPr>
            </w:pPr>
          </w:p>
          <w:p w14:paraId="289564B5" w14:textId="77777777" w:rsidR="003A1B92" w:rsidRPr="00481028" w:rsidRDefault="003A1B92" w:rsidP="003A1B92">
            <w:pPr>
              <w:spacing w:after="200"/>
              <w:jc w:val="both"/>
              <w:rPr>
                <w:rFonts w:ascii="Calibri" w:eastAsia="Yu Mincho" w:hAnsi="Calibri" w:cs="Calibri"/>
                <w:sz w:val="22"/>
                <w:szCs w:val="22"/>
                <w:lang w:val="es-CO" w:eastAsia="es-CO"/>
              </w:rPr>
            </w:pPr>
            <w:r w:rsidRPr="00481028">
              <w:rPr>
                <w:rFonts w:ascii="Calibri" w:eastAsia="Calibri" w:hAnsi="Calibri" w:cs="Calibri"/>
                <w:b/>
                <w:bCs/>
                <w:color w:val="000000"/>
                <w:sz w:val="22"/>
                <w:szCs w:val="22"/>
                <w:lang w:val="es-CO" w:eastAsia="en-US"/>
              </w:rPr>
              <w:t xml:space="preserve">Nota 3: </w:t>
            </w:r>
            <w:r w:rsidRPr="00481028">
              <w:rPr>
                <w:rFonts w:ascii="Calibri" w:eastAsia="Calibri" w:hAnsi="Calibri" w:cs="Calibri"/>
                <w:color w:val="000000"/>
                <w:sz w:val="22"/>
                <w:szCs w:val="22"/>
                <w:lang w:val="es-CO" w:eastAsia="en-US"/>
              </w:rPr>
              <w:t>El comité económico evaluador verificará en el RUP que la información financiera se encuentre en FIRME y en VIGENTE y se encuentre registrada cumpliendo con lo establecido en las Normas Internacionales de Información Financiera (NIIF).</w:t>
            </w:r>
          </w:p>
          <w:p w14:paraId="0645473A" w14:textId="77777777" w:rsidR="003A1B92" w:rsidRPr="00481028" w:rsidRDefault="003A1B92" w:rsidP="003A1B92">
            <w:pPr>
              <w:keepNext/>
              <w:keepLines/>
              <w:spacing w:after="200" w:line="276" w:lineRule="auto"/>
              <w:outlineLvl w:val="4"/>
              <w:rPr>
                <w:rFonts w:ascii="Calibri" w:eastAsia="Calibri" w:hAnsi="Calibri" w:cs="Calibri"/>
                <w:b/>
                <w:sz w:val="22"/>
                <w:szCs w:val="22"/>
                <w:u w:val="single"/>
                <w:lang w:val="es-CO" w:eastAsia="en-US"/>
              </w:rPr>
            </w:pPr>
            <w:r w:rsidRPr="00481028">
              <w:rPr>
                <w:rFonts w:ascii="Calibri" w:eastAsia="Calibri" w:hAnsi="Calibri" w:cs="Calibri"/>
                <w:b/>
                <w:sz w:val="22"/>
                <w:szCs w:val="22"/>
                <w:u w:val="single"/>
                <w:lang w:val="es-CO" w:eastAsia="en-US"/>
              </w:rPr>
              <w:t>Capacidad organizacional.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firstRow="1" w:lastRow="0" w:firstColumn="1" w:lastColumn="0" w:noHBand="0" w:noVBand="0"/>
            </w:tblPr>
            <w:tblGrid>
              <w:gridCol w:w="3359"/>
              <w:gridCol w:w="3616"/>
              <w:gridCol w:w="3004"/>
            </w:tblGrid>
            <w:tr w:rsidR="003A1B92" w:rsidRPr="00481028" w14:paraId="5BDC33AD" w14:textId="77777777" w:rsidTr="00E12FD4">
              <w:trPr>
                <w:trHeight w:val="64"/>
              </w:trPr>
              <w:tc>
                <w:tcPr>
                  <w:tcW w:w="16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B8E8883" w14:textId="77777777" w:rsidR="003A1B92" w:rsidRPr="00481028" w:rsidRDefault="003A1B92" w:rsidP="003A1B92">
                  <w:pPr>
                    <w:ind w:left="709" w:hanging="709"/>
                    <w:jc w:val="center"/>
                    <w:rPr>
                      <w:rFonts w:ascii="Calibri" w:hAnsi="Calibri" w:cs="Calibri"/>
                      <w:b/>
                      <w:sz w:val="22"/>
                      <w:szCs w:val="22"/>
                      <w:lang w:val="es-CO" w:eastAsia="es-CO"/>
                    </w:rPr>
                  </w:pPr>
                  <w:r w:rsidRPr="00481028">
                    <w:rPr>
                      <w:rFonts w:ascii="Calibri" w:hAnsi="Calibri" w:cs="Calibri"/>
                      <w:b/>
                      <w:sz w:val="22"/>
                      <w:szCs w:val="22"/>
                      <w:lang w:val="es-CO" w:eastAsia="es-CO"/>
                    </w:rPr>
                    <w:t>INDICADOR</w:t>
                  </w:r>
                </w:p>
              </w:tc>
              <w:tc>
                <w:tcPr>
                  <w:tcW w:w="18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617DE56" w14:textId="77777777" w:rsidR="003A1B92" w:rsidRPr="00481028" w:rsidRDefault="003A1B92" w:rsidP="003A1B92">
                  <w:pPr>
                    <w:ind w:left="709" w:hanging="709"/>
                    <w:jc w:val="center"/>
                    <w:rPr>
                      <w:rFonts w:ascii="Calibri" w:hAnsi="Calibri" w:cs="Calibri"/>
                      <w:b/>
                      <w:sz w:val="22"/>
                      <w:szCs w:val="22"/>
                      <w:lang w:val="es-CO" w:eastAsia="es-CO"/>
                    </w:rPr>
                  </w:pPr>
                  <w:r w:rsidRPr="00481028">
                    <w:rPr>
                      <w:rFonts w:ascii="Calibri" w:hAnsi="Calibri" w:cs="Calibri"/>
                      <w:b/>
                      <w:sz w:val="22"/>
                      <w:szCs w:val="22"/>
                      <w:lang w:val="es-CO" w:eastAsia="es-CO"/>
                    </w:rPr>
                    <w:t xml:space="preserve">FORMULA </w:t>
                  </w:r>
                </w:p>
              </w:tc>
              <w:tc>
                <w:tcPr>
                  <w:tcW w:w="15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CB94D6E" w14:textId="77777777" w:rsidR="003A1B92" w:rsidRPr="00481028" w:rsidRDefault="003A1B92" w:rsidP="003A1B92">
                  <w:pPr>
                    <w:ind w:left="709" w:hanging="709"/>
                    <w:jc w:val="center"/>
                    <w:rPr>
                      <w:rFonts w:ascii="Calibri" w:hAnsi="Calibri" w:cs="Calibri"/>
                      <w:b/>
                      <w:sz w:val="22"/>
                      <w:szCs w:val="22"/>
                      <w:lang w:val="es-CO" w:eastAsia="es-CO"/>
                    </w:rPr>
                  </w:pPr>
                  <w:r w:rsidRPr="00481028">
                    <w:rPr>
                      <w:rFonts w:ascii="Calibri" w:hAnsi="Calibri" w:cs="Calibri"/>
                      <w:b/>
                      <w:sz w:val="22"/>
                      <w:szCs w:val="22"/>
                      <w:lang w:val="es-CO" w:eastAsia="es-CO"/>
                    </w:rPr>
                    <w:t>MARGEN SOLICITADO</w:t>
                  </w:r>
                </w:p>
              </w:tc>
            </w:tr>
            <w:tr w:rsidR="003A1B92" w:rsidRPr="00481028" w14:paraId="5B9493A2" w14:textId="77777777" w:rsidTr="00E12FD4">
              <w:trPr>
                <w:trHeight w:val="262"/>
              </w:trPr>
              <w:tc>
                <w:tcPr>
                  <w:tcW w:w="16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B74EF6" w14:textId="77777777" w:rsidR="003A1B92" w:rsidRPr="00481028" w:rsidRDefault="003A1B92" w:rsidP="003A1B92">
                  <w:pPr>
                    <w:rPr>
                      <w:rFonts w:ascii="Calibri" w:eastAsia="Yu Mincho" w:hAnsi="Calibri" w:cs="Calibri"/>
                      <w:sz w:val="22"/>
                      <w:szCs w:val="22"/>
                      <w:lang w:val="es-CO" w:eastAsia="es-ES"/>
                    </w:rPr>
                  </w:pPr>
                  <w:r w:rsidRPr="00481028">
                    <w:rPr>
                      <w:rFonts w:ascii="Calibri" w:eastAsia="Yu Mincho" w:hAnsi="Calibri" w:cs="Calibri"/>
                      <w:sz w:val="22"/>
                      <w:szCs w:val="22"/>
                      <w:lang w:val="es-CO" w:eastAsia="es-ES"/>
                    </w:rPr>
                    <w:t>RENTABILIDAD DEL PATRIMONIO</w:t>
                  </w:r>
                </w:p>
              </w:tc>
              <w:tc>
                <w:tcPr>
                  <w:tcW w:w="18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5D0868" w14:textId="77777777" w:rsidR="003A1B92" w:rsidRPr="00481028" w:rsidRDefault="003A1B92" w:rsidP="003A1B92">
                  <w:pPr>
                    <w:ind w:left="29" w:firstLine="29"/>
                    <w:jc w:val="center"/>
                    <w:rPr>
                      <w:rFonts w:ascii="Calibri" w:hAnsi="Calibri" w:cs="Calibri"/>
                      <w:iCs/>
                      <w:sz w:val="22"/>
                      <w:szCs w:val="22"/>
                      <w:lang w:val="es-CO" w:eastAsia="es-CO"/>
                    </w:rPr>
                  </w:pPr>
                  <w:r w:rsidRPr="00481028">
                    <w:rPr>
                      <w:rFonts w:ascii="Calibri" w:eastAsia="Yu Mincho" w:hAnsi="Calibri" w:cs="Calibri"/>
                      <w:sz w:val="22"/>
                      <w:szCs w:val="22"/>
                      <w:lang w:val="es-CO" w:eastAsia="es-ES"/>
                    </w:rPr>
                    <w:t>UTILIDAD OPERACIONAL / PATRIMONIO</w:t>
                  </w:r>
                </w:p>
              </w:tc>
              <w:tc>
                <w:tcPr>
                  <w:tcW w:w="15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188434" w14:textId="77777777" w:rsidR="003A1B92" w:rsidRPr="00481028" w:rsidRDefault="003A1B92" w:rsidP="003A1B92">
                  <w:pPr>
                    <w:ind w:left="29" w:firstLine="29"/>
                    <w:jc w:val="center"/>
                    <w:rPr>
                      <w:rFonts w:ascii="Calibri" w:hAnsi="Calibri" w:cs="Calibri"/>
                      <w:iCs/>
                      <w:sz w:val="22"/>
                      <w:szCs w:val="22"/>
                      <w:lang w:val="es-CO" w:eastAsia="es-CO"/>
                    </w:rPr>
                  </w:pPr>
                  <w:r w:rsidRPr="00481028">
                    <w:rPr>
                      <w:rFonts w:ascii="Calibri" w:hAnsi="Calibri" w:cs="Calibri"/>
                      <w:iCs/>
                      <w:sz w:val="22"/>
                      <w:szCs w:val="22"/>
                      <w:lang w:val="es-CO" w:eastAsia="es-CO"/>
                    </w:rPr>
                    <w:t>Mayor o Igual a 0,15</w:t>
                  </w:r>
                </w:p>
              </w:tc>
            </w:tr>
            <w:tr w:rsidR="003A1B92" w:rsidRPr="00481028" w14:paraId="6841E725" w14:textId="77777777" w:rsidTr="00E12FD4">
              <w:trPr>
                <w:trHeight w:val="262"/>
              </w:trPr>
              <w:tc>
                <w:tcPr>
                  <w:tcW w:w="16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F09866" w14:textId="77777777" w:rsidR="003A1B92" w:rsidRPr="00481028" w:rsidRDefault="003A1B92" w:rsidP="003A1B92">
                  <w:pPr>
                    <w:adjustRightInd w:val="0"/>
                    <w:rPr>
                      <w:rFonts w:ascii="Calibri" w:eastAsia="Yu Mincho" w:hAnsi="Calibri" w:cs="Calibri"/>
                      <w:sz w:val="22"/>
                      <w:szCs w:val="22"/>
                      <w:lang w:val="es-CO" w:eastAsia="es-ES"/>
                    </w:rPr>
                  </w:pPr>
                  <w:r w:rsidRPr="00481028">
                    <w:rPr>
                      <w:rFonts w:ascii="Calibri" w:eastAsia="Yu Mincho" w:hAnsi="Calibri" w:cs="Calibri"/>
                      <w:sz w:val="22"/>
                      <w:szCs w:val="22"/>
                      <w:lang w:val="es-CO" w:eastAsia="es-ES"/>
                    </w:rPr>
                    <w:t>RENTABILIDAD DEL ACTIVO</w:t>
                  </w:r>
                </w:p>
              </w:tc>
              <w:tc>
                <w:tcPr>
                  <w:tcW w:w="18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136622" w14:textId="77777777" w:rsidR="003A1B92" w:rsidRPr="00481028" w:rsidRDefault="003A1B92" w:rsidP="003A1B92">
                  <w:pPr>
                    <w:ind w:left="29" w:firstLine="29"/>
                    <w:jc w:val="center"/>
                    <w:rPr>
                      <w:rFonts w:ascii="Calibri" w:hAnsi="Calibri" w:cs="Calibri"/>
                      <w:iCs/>
                      <w:sz w:val="22"/>
                      <w:szCs w:val="22"/>
                      <w:lang w:val="es-CO" w:eastAsia="es-CO"/>
                    </w:rPr>
                  </w:pPr>
                  <w:r w:rsidRPr="00481028">
                    <w:rPr>
                      <w:rFonts w:ascii="Calibri" w:eastAsia="Yu Mincho" w:hAnsi="Calibri" w:cs="Calibri"/>
                      <w:sz w:val="22"/>
                      <w:szCs w:val="22"/>
                      <w:lang w:val="es-CO" w:eastAsia="es-ES"/>
                    </w:rPr>
                    <w:t>UTILIDAD OPERACIONAL / ACTIVO TOTAL</w:t>
                  </w:r>
                </w:p>
              </w:tc>
              <w:tc>
                <w:tcPr>
                  <w:tcW w:w="15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420189" w14:textId="77777777" w:rsidR="003A1B92" w:rsidRPr="00481028" w:rsidRDefault="003A1B92" w:rsidP="003A1B92">
                  <w:pPr>
                    <w:ind w:left="29" w:firstLine="29"/>
                    <w:jc w:val="center"/>
                    <w:rPr>
                      <w:rFonts w:ascii="Calibri" w:hAnsi="Calibri" w:cs="Calibri"/>
                      <w:iCs/>
                      <w:sz w:val="22"/>
                      <w:szCs w:val="22"/>
                      <w:lang w:val="es-CO" w:eastAsia="es-CO"/>
                    </w:rPr>
                  </w:pPr>
                  <w:r w:rsidRPr="00481028">
                    <w:rPr>
                      <w:rFonts w:ascii="Calibri" w:hAnsi="Calibri" w:cs="Calibri"/>
                      <w:iCs/>
                      <w:sz w:val="22"/>
                      <w:szCs w:val="22"/>
                      <w:lang w:val="es-CO" w:eastAsia="es-CO"/>
                    </w:rPr>
                    <w:t>Mayor o Igual a 0,05</w:t>
                  </w:r>
                </w:p>
              </w:tc>
            </w:tr>
          </w:tbl>
          <w:p w14:paraId="434D5261" w14:textId="77777777" w:rsidR="003A1B92" w:rsidRPr="00481028" w:rsidRDefault="003A1B92" w:rsidP="003A1B92">
            <w:pPr>
              <w:ind w:left="709" w:hanging="709"/>
              <w:jc w:val="both"/>
              <w:rPr>
                <w:rFonts w:ascii="Calibri" w:eastAsia="Yu Mincho" w:hAnsi="Calibri" w:cs="Calibri"/>
                <w:sz w:val="22"/>
                <w:szCs w:val="22"/>
                <w:lang w:val="es-CO" w:eastAsia="es-CO"/>
              </w:rPr>
            </w:pPr>
          </w:p>
          <w:p w14:paraId="085E2836" w14:textId="77777777" w:rsidR="003A1B92" w:rsidRPr="00481028" w:rsidRDefault="003A1B92" w:rsidP="003A1B92">
            <w:pPr>
              <w:keepNext/>
              <w:keepLines/>
              <w:spacing w:after="200" w:line="276" w:lineRule="auto"/>
              <w:outlineLvl w:val="3"/>
              <w:rPr>
                <w:rFonts w:ascii="Calibri" w:eastAsia="Calibri" w:hAnsi="Calibri" w:cs="Calibri"/>
                <w:b/>
                <w:iCs/>
                <w:sz w:val="22"/>
                <w:szCs w:val="22"/>
                <w:u w:val="single"/>
                <w:lang w:val="es-CO" w:eastAsia="en-US"/>
              </w:rPr>
            </w:pPr>
            <w:bookmarkStart w:id="0" w:name="_Hlk115182829"/>
            <w:bookmarkStart w:id="1" w:name="_Hlk112402097"/>
            <w:r w:rsidRPr="00481028">
              <w:rPr>
                <w:rFonts w:ascii="Calibri" w:eastAsia="Calibri" w:hAnsi="Calibri" w:cs="Calibri"/>
                <w:b/>
                <w:iCs/>
                <w:sz w:val="22"/>
                <w:szCs w:val="22"/>
                <w:u w:val="single"/>
                <w:lang w:val="es-CO" w:eastAsia="en-US"/>
              </w:rPr>
              <w:t>Capacidad financiera y organizacional para consorcios y uniones temporales</w:t>
            </w:r>
          </w:p>
          <w:bookmarkEnd w:id="0"/>
          <w:p w14:paraId="7518D2AE" w14:textId="3402DD25" w:rsidR="003A1B92" w:rsidRPr="00481028" w:rsidRDefault="003A1B92" w:rsidP="003A1B92">
            <w:pPr>
              <w:autoSpaceDE w:val="0"/>
              <w:adjustRightInd w:val="0"/>
              <w:spacing w:after="200"/>
              <w:ind w:right="142"/>
              <w:contextualSpacing/>
              <w:jc w:val="both"/>
              <w:rPr>
                <w:rFonts w:ascii="Calibri" w:eastAsia="Yu Mincho" w:hAnsi="Calibri" w:cs="Calibri"/>
                <w:sz w:val="22"/>
                <w:szCs w:val="22"/>
                <w:lang w:val="es-CO" w:eastAsia="es-CO"/>
              </w:rPr>
            </w:pPr>
            <w:r w:rsidRPr="00481028">
              <w:rPr>
                <w:rFonts w:ascii="Calibri" w:eastAsia="Yu Mincho" w:hAnsi="Calibri" w:cs="Calibri"/>
                <w:sz w:val="22"/>
                <w:szCs w:val="22"/>
                <w:lang w:val="es-CO" w:eastAsia="es-CO"/>
              </w:rPr>
              <w:t>En el evento en que el proponente sea una UNIÓN TEMPORAL, CONSORCIO, la acreditación de la capacidad Financiera y Organizacional del oferente será igual a la sumatoria de las cuentas de los estados financieros individuales de cada uno de los integrantes, por lo tanto, cada uno de los integrantes del consorcio o promesa de sociedad futura aporta al valor total de cada componente del indicador, en todo caso deberá ser mayor o igual a la capacidad requerida, así:</w:t>
            </w:r>
          </w:p>
          <w:p w14:paraId="54575FCF" w14:textId="77777777" w:rsidR="003A1B92" w:rsidRPr="00481028" w:rsidRDefault="003A1B92" w:rsidP="003A1B92">
            <w:pPr>
              <w:autoSpaceDE w:val="0"/>
              <w:adjustRightInd w:val="0"/>
              <w:spacing w:after="200"/>
              <w:ind w:right="142"/>
              <w:contextualSpacing/>
              <w:jc w:val="both"/>
              <w:rPr>
                <w:rFonts w:ascii="Calibri" w:eastAsia="Yu Mincho" w:hAnsi="Calibri" w:cs="Calibri"/>
                <w:sz w:val="22"/>
                <w:szCs w:val="22"/>
                <w:lang w:val="es-CO" w:eastAsia="es-CO"/>
              </w:rPr>
            </w:pPr>
          </w:p>
          <w:p w14:paraId="3703791E" w14:textId="77777777" w:rsidR="003A1B92" w:rsidRPr="00481028" w:rsidRDefault="003A1B92" w:rsidP="003A1B92">
            <w:pPr>
              <w:autoSpaceDE w:val="0"/>
              <w:adjustRightInd w:val="0"/>
              <w:spacing w:after="200"/>
              <w:ind w:right="142"/>
              <w:jc w:val="center"/>
              <w:rPr>
                <w:rFonts w:ascii="Calibri" w:eastAsia="Yu Mincho" w:hAnsi="Calibri" w:cs="Calibri"/>
                <w:sz w:val="22"/>
                <w:szCs w:val="22"/>
                <w:highlight w:val="yellow"/>
                <w:lang w:val="es-CO" w:eastAsia="es-CO"/>
              </w:rPr>
            </w:pPr>
            <w:r w:rsidRPr="00481028">
              <w:rPr>
                <w:rFonts w:ascii="Calibri" w:eastAsia="Yu Mincho" w:hAnsi="Calibri" w:cs="Calibri"/>
                <w:noProof/>
                <w:sz w:val="22"/>
                <w:szCs w:val="22"/>
                <w:lang w:val="es-MX" w:eastAsia="es-MX"/>
              </w:rPr>
              <w:drawing>
                <wp:inline distT="0" distB="0" distL="0" distR="0" wp14:anchorId="7EA79EE9" wp14:editId="7F8846A7">
                  <wp:extent cx="5501031" cy="534035"/>
                  <wp:effectExtent l="19050" t="19050" r="23495" b="18415"/>
                  <wp:docPr id="55" name="Imagen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03839" cy="534308"/>
                          </a:xfrm>
                          <a:prstGeom prst="rect">
                            <a:avLst/>
                          </a:prstGeom>
                          <a:noFill/>
                          <a:ln w="9525" cmpd="sng">
                            <a:solidFill>
                              <a:srgbClr val="000000"/>
                            </a:solidFill>
                            <a:miter lim="800000"/>
                            <a:headEnd/>
                            <a:tailEnd/>
                          </a:ln>
                          <a:effectLst/>
                        </pic:spPr>
                      </pic:pic>
                    </a:graphicData>
                  </a:graphic>
                </wp:inline>
              </w:drawing>
            </w:r>
          </w:p>
          <w:p w14:paraId="1B4A437A" w14:textId="77777777" w:rsidR="003A1B92" w:rsidRPr="00481028" w:rsidRDefault="003A1B92" w:rsidP="003A1B92">
            <w:pPr>
              <w:keepNext/>
              <w:keepLines/>
              <w:ind w:left="709"/>
              <w:jc w:val="both"/>
              <w:outlineLvl w:val="3"/>
              <w:rPr>
                <w:rFonts w:ascii="Calibri" w:eastAsia="Calibri" w:hAnsi="Calibri" w:cs="Calibri"/>
                <w:i/>
                <w:iCs/>
                <w:sz w:val="22"/>
                <w:szCs w:val="22"/>
                <w:lang w:val="es-CO" w:eastAsia="en-US"/>
              </w:rPr>
            </w:pPr>
          </w:p>
          <w:p w14:paraId="0B0B4F0E" w14:textId="77777777" w:rsidR="003A1B92" w:rsidRPr="00481028" w:rsidRDefault="003A1B92" w:rsidP="003A1B92">
            <w:pPr>
              <w:keepNext/>
              <w:keepLines/>
              <w:spacing w:after="200" w:line="276" w:lineRule="auto"/>
              <w:jc w:val="both"/>
              <w:outlineLvl w:val="3"/>
              <w:rPr>
                <w:rFonts w:ascii="Calibri" w:eastAsia="Calibri" w:hAnsi="Calibri" w:cs="Calibri"/>
                <w:b/>
                <w:iCs/>
                <w:sz w:val="22"/>
                <w:szCs w:val="22"/>
                <w:lang w:val="es-CO" w:eastAsia="en-US"/>
              </w:rPr>
            </w:pPr>
            <w:r w:rsidRPr="00481028">
              <w:rPr>
                <w:rFonts w:ascii="Calibri" w:eastAsia="Yu Gothic Light" w:hAnsi="Calibri" w:cs="Calibri"/>
                <w:b/>
                <w:iCs/>
                <w:sz w:val="22"/>
                <w:szCs w:val="22"/>
                <w:u w:val="single"/>
                <w:lang w:val="es-CO" w:eastAsia="es-CO"/>
              </w:rPr>
              <w:t xml:space="preserve">Información financiera y organizacional para proponentes extranjeros </w:t>
            </w:r>
            <w:bookmarkEnd w:id="1"/>
            <w:r w:rsidRPr="00481028">
              <w:rPr>
                <w:rFonts w:ascii="Calibri" w:eastAsia="Yu Gothic Light" w:hAnsi="Calibri" w:cs="Calibri"/>
                <w:b/>
                <w:iCs/>
                <w:sz w:val="22"/>
                <w:szCs w:val="22"/>
                <w:u w:val="single"/>
                <w:lang w:val="es-CO" w:eastAsia="es-CO"/>
              </w:rPr>
              <w:t>sin domicilio</w:t>
            </w:r>
            <w:r w:rsidRPr="00481028">
              <w:rPr>
                <w:rFonts w:ascii="Calibri" w:eastAsia="Calibri" w:hAnsi="Calibri" w:cs="Calibri"/>
                <w:b/>
                <w:iCs/>
                <w:sz w:val="22"/>
                <w:szCs w:val="22"/>
                <w:u w:val="single"/>
                <w:lang w:val="es-CO" w:eastAsia="en-US"/>
              </w:rPr>
              <w:t xml:space="preserve"> o sucursal en Colombia</w:t>
            </w:r>
            <w:r w:rsidRPr="00481028">
              <w:rPr>
                <w:rFonts w:ascii="Calibri" w:eastAsia="Calibri" w:hAnsi="Calibri" w:cs="Calibri"/>
                <w:b/>
                <w:iCs/>
                <w:sz w:val="22"/>
                <w:szCs w:val="22"/>
                <w:lang w:val="es-CO" w:eastAsia="en-US"/>
              </w:rPr>
              <w:t>.</w:t>
            </w:r>
          </w:p>
          <w:p w14:paraId="4BE4743F" w14:textId="77777777" w:rsidR="003A1B92" w:rsidRPr="00481028" w:rsidRDefault="003A1B92" w:rsidP="003A1B92">
            <w:pPr>
              <w:jc w:val="both"/>
              <w:rPr>
                <w:rFonts w:ascii="Calibri" w:eastAsia="Yu Mincho" w:hAnsi="Calibri" w:cs="Calibri"/>
                <w:b/>
                <w:sz w:val="22"/>
                <w:szCs w:val="22"/>
                <w:highlight w:val="green"/>
                <w:lang w:val="es-CO" w:eastAsia="es-CO"/>
              </w:rPr>
            </w:pPr>
          </w:p>
          <w:p w14:paraId="164C7C84" w14:textId="77777777" w:rsidR="003A1B92" w:rsidRPr="00481028" w:rsidRDefault="003A1B92" w:rsidP="003A1B92">
            <w:pPr>
              <w:spacing w:after="200"/>
              <w:jc w:val="both"/>
              <w:rPr>
                <w:rFonts w:ascii="Calibri" w:eastAsia="Yu Mincho" w:hAnsi="Calibri" w:cs="Calibri"/>
                <w:sz w:val="22"/>
                <w:szCs w:val="22"/>
                <w:lang w:val="es-CO" w:eastAsia="es-CO"/>
              </w:rPr>
            </w:pPr>
            <w:r w:rsidRPr="00481028">
              <w:rPr>
                <w:rFonts w:ascii="Calibri" w:eastAsia="Yu Mincho" w:hAnsi="Calibri" w:cs="Calibri"/>
                <w:sz w:val="22"/>
                <w:szCs w:val="22"/>
                <w:lang w:val="es-CO" w:eastAsia="es-CO"/>
              </w:rPr>
              <w:t>OFERENTES EXTRANJEROS SIN SUCURSAL EN COLOMBIA: En concordancia con el Parágrafo 2, del artículo 221 del Decreto Ley 019 de 2012, el cual señala: “El reglamento señalará las condiciones de verificación de la información a que se refiere el numeral 1 del artículo 5, a cargo de cada entidad contratante, para el caso de personas naturales extranjeras sin domicilio en el país o de personas jurídicas extranjeras que no tengan establecida sucursal en Colombia.”, la documentación objeto de verificación por parte del comité económico evaluador será la siguiente:  </w:t>
            </w:r>
          </w:p>
          <w:p w14:paraId="0F518F73" w14:textId="77777777" w:rsidR="003A1B92" w:rsidRPr="00481028" w:rsidRDefault="003A1B92" w:rsidP="003A1B92">
            <w:pPr>
              <w:spacing w:after="200"/>
              <w:jc w:val="both"/>
              <w:rPr>
                <w:rFonts w:ascii="Calibri" w:eastAsia="Yu Mincho" w:hAnsi="Calibri" w:cs="Calibri"/>
                <w:sz w:val="22"/>
                <w:szCs w:val="22"/>
                <w:lang w:val="es-CO" w:eastAsia="es-CO"/>
              </w:rPr>
            </w:pPr>
            <w:r w:rsidRPr="00481028">
              <w:rPr>
                <w:rFonts w:ascii="Calibri" w:eastAsia="Yu Mincho" w:hAnsi="Calibri" w:cs="Calibri"/>
                <w:sz w:val="22"/>
                <w:szCs w:val="22"/>
                <w:lang w:val="es-CO" w:eastAsia="es-CO"/>
              </w:rPr>
              <w:t> Los oferentes extranjeros deberán presentar el balance general, el estado de resultados y las notas explicativas a los mismos, correspondientes al corte de ejercicio del último periodo contable firmado por el representante legal, contador, revisor fiscal si aplica y debidamente aprobados por el órgano competente y de conformidad con lo establecido en las leyes y normas del respectivo país. Este corte en todo caso no podrá exceder de un (1) año de la presentación de la oferta.  </w:t>
            </w:r>
          </w:p>
          <w:p w14:paraId="46F8EACB" w14:textId="77777777" w:rsidR="003A1B92" w:rsidRPr="00481028" w:rsidRDefault="003A1B92" w:rsidP="003A1B92">
            <w:pPr>
              <w:spacing w:after="200"/>
              <w:jc w:val="both"/>
              <w:rPr>
                <w:rFonts w:ascii="Calibri" w:eastAsia="Yu Mincho" w:hAnsi="Calibri" w:cs="Calibri"/>
                <w:sz w:val="22"/>
                <w:szCs w:val="22"/>
                <w:lang w:val="es-CO" w:eastAsia="es-CO"/>
              </w:rPr>
            </w:pPr>
            <w:r w:rsidRPr="00481028">
              <w:rPr>
                <w:rFonts w:ascii="Calibri" w:eastAsia="Yu Mincho" w:hAnsi="Calibri" w:cs="Calibri"/>
                <w:sz w:val="22"/>
                <w:szCs w:val="22"/>
                <w:lang w:val="es-CO" w:eastAsia="es-CO"/>
              </w:rPr>
              <w:t>NOTA 1: si el corte contable es diferente al 31 de diciembre de 2023 o 2024 se deberá soportar con los respectivos certificados de país, en el cual se indique fecha del corte contable, debidamente certificado y firmado por el representante legal, contador y/o revisor fiscal si aplica. </w:t>
            </w:r>
          </w:p>
          <w:p w14:paraId="56545A8A" w14:textId="77777777" w:rsidR="003A1B92" w:rsidRPr="00481028" w:rsidRDefault="003A1B92" w:rsidP="003A1B92">
            <w:pPr>
              <w:spacing w:after="200"/>
              <w:jc w:val="both"/>
              <w:rPr>
                <w:rFonts w:ascii="Calibri" w:eastAsia="Yu Mincho" w:hAnsi="Calibri" w:cs="Calibri"/>
                <w:sz w:val="22"/>
                <w:szCs w:val="22"/>
                <w:lang w:val="es-CO" w:eastAsia="es-CO"/>
              </w:rPr>
            </w:pPr>
            <w:r w:rsidRPr="00481028">
              <w:rPr>
                <w:rFonts w:ascii="Calibri" w:eastAsia="Yu Mincho" w:hAnsi="Calibri" w:cs="Calibri"/>
                <w:sz w:val="22"/>
                <w:szCs w:val="22"/>
                <w:lang w:val="es-CO" w:eastAsia="es-CO"/>
              </w:rPr>
              <w:lastRenderedPageBreak/>
              <w:t>NOTA 2: si la empresa cuenta con extensión de tiempo deberá adjuntar el soporte que así lo demuestre en traducción simple al español. </w:t>
            </w:r>
          </w:p>
          <w:p w14:paraId="7D225671" w14:textId="77777777" w:rsidR="003A1B92" w:rsidRPr="00481028" w:rsidRDefault="003A1B92" w:rsidP="003A1B92">
            <w:pPr>
              <w:spacing w:after="200"/>
              <w:jc w:val="both"/>
              <w:rPr>
                <w:rFonts w:ascii="Calibri" w:eastAsia="Yu Mincho" w:hAnsi="Calibri" w:cs="Calibri"/>
                <w:sz w:val="22"/>
                <w:szCs w:val="22"/>
                <w:lang w:val="es-CO" w:eastAsia="es-CO"/>
              </w:rPr>
            </w:pPr>
            <w:r w:rsidRPr="00481028">
              <w:rPr>
                <w:rFonts w:ascii="Calibri" w:eastAsia="Yu Mincho" w:hAnsi="Calibri" w:cs="Calibri"/>
                <w:sz w:val="22"/>
                <w:szCs w:val="22"/>
                <w:lang w:val="es-CO" w:eastAsia="es-CO"/>
              </w:rPr>
              <w:t>NOTA 3: Estos estados financieros deben estar acompañados de los traducidos oficialmente al castellano y convertidos a pesos colombianos ($COP). </w:t>
            </w:r>
          </w:p>
          <w:p w14:paraId="295B25FD" w14:textId="77777777" w:rsidR="003A1B92" w:rsidRPr="00481028" w:rsidRDefault="003A1B92" w:rsidP="003A1B92">
            <w:pPr>
              <w:spacing w:after="200"/>
              <w:jc w:val="both"/>
              <w:rPr>
                <w:rFonts w:ascii="Calibri" w:eastAsia="Yu Mincho" w:hAnsi="Calibri" w:cs="Calibri"/>
                <w:sz w:val="22"/>
                <w:szCs w:val="22"/>
                <w:lang w:val="es-CO" w:eastAsia="es-CO"/>
              </w:rPr>
            </w:pPr>
            <w:r w:rsidRPr="00481028">
              <w:rPr>
                <w:rFonts w:ascii="Calibri" w:eastAsia="Yu Mincho" w:hAnsi="Calibri" w:cs="Calibri"/>
                <w:sz w:val="22"/>
                <w:szCs w:val="22"/>
                <w:lang w:val="es-CO" w:eastAsia="es-CO"/>
              </w:rPr>
              <w:t>El Balance general debe ser presentado de la siguiente manera: </w:t>
            </w:r>
          </w:p>
          <w:p w14:paraId="28CD14FB" w14:textId="77777777" w:rsidR="003A1B92" w:rsidRPr="00481028" w:rsidRDefault="003A1B92" w:rsidP="00696A65">
            <w:pPr>
              <w:numPr>
                <w:ilvl w:val="0"/>
                <w:numId w:val="6"/>
              </w:numPr>
              <w:spacing w:after="200" w:line="276" w:lineRule="auto"/>
              <w:jc w:val="both"/>
              <w:rPr>
                <w:rFonts w:ascii="Calibri" w:eastAsia="Calibri" w:hAnsi="Calibri" w:cs="Calibri"/>
                <w:sz w:val="22"/>
                <w:szCs w:val="22"/>
                <w:lang w:val="es-ES" w:eastAsia="es-ES"/>
              </w:rPr>
            </w:pPr>
            <w:r w:rsidRPr="00481028">
              <w:rPr>
                <w:rFonts w:ascii="Calibri" w:eastAsia="Calibri" w:hAnsi="Calibri" w:cs="Calibri"/>
                <w:sz w:val="22"/>
                <w:szCs w:val="22"/>
                <w:lang w:val="es-ES" w:eastAsia="es-ES"/>
              </w:rPr>
              <w:t>ACTIVOS: Corrientes, no corrientes y total </w:t>
            </w:r>
          </w:p>
          <w:p w14:paraId="5EAAB241" w14:textId="77777777" w:rsidR="003A1B92" w:rsidRPr="00481028" w:rsidRDefault="003A1B92" w:rsidP="00696A65">
            <w:pPr>
              <w:numPr>
                <w:ilvl w:val="0"/>
                <w:numId w:val="6"/>
              </w:numPr>
              <w:spacing w:after="200" w:line="276" w:lineRule="auto"/>
              <w:jc w:val="both"/>
              <w:rPr>
                <w:rFonts w:ascii="Calibri" w:eastAsia="Calibri" w:hAnsi="Calibri" w:cs="Calibri"/>
                <w:sz w:val="22"/>
                <w:szCs w:val="22"/>
                <w:lang w:val="es-ES" w:eastAsia="es-ES"/>
              </w:rPr>
            </w:pPr>
            <w:r w:rsidRPr="00481028">
              <w:rPr>
                <w:rFonts w:ascii="Calibri" w:eastAsia="Calibri" w:hAnsi="Calibri" w:cs="Calibri"/>
                <w:sz w:val="22"/>
                <w:szCs w:val="22"/>
                <w:lang w:val="es-ES" w:eastAsia="es-ES"/>
              </w:rPr>
              <w:t>PASIVOS: Corrientes, no corrientes y total </w:t>
            </w:r>
          </w:p>
          <w:p w14:paraId="558555FB" w14:textId="77777777" w:rsidR="003A1B92" w:rsidRPr="00481028" w:rsidRDefault="003A1B92" w:rsidP="00696A65">
            <w:pPr>
              <w:numPr>
                <w:ilvl w:val="0"/>
                <w:numId w:val="6"/>
              </w:numPr>
              <w:spacing w:after="200" w:line="276" w:lineRule="auto"/>
              <w:jc w:val="both"/>
              <w:rPr>
                <w:rFonts w:ascii="Calibri" w:eastAsia="Calibri" w:hAnsi="Calibri" w:cs="Calibri"/>
                <w:sz w:val="22"/>
                <w:szCs w:val="22"/>
                <w:lang w:val="es-ES" w:eastAsia="es-ES"/>
              </w:rPr>
            </w:pPr>
            <w:r w:rsidRPr="00481028">
              <w:rPr>
                <w:rFonts w:ascii="Calibri" w:eastAsia="Calibri" w:hAnsi="Calibri" w:cs="Calibri"/>
                <w:sz w:val="22"/>
                <w:szCs w:val="22"/>
                <w:lang w:val="es-ES" w:eastAsia="es-ES"/>
              </w:rPr>
              <w:t>Y el PATRIMONIO, en las cuentas que lo conforman </w:t>
            </w:r>
          </w:p>
          <w:p w14:paraId="7DB0EAFD" w14:textId="77777777" w:rsidR="003A1B92" w:rsidRPr="00481028" w:rsidRDefault="003A1B92" w:rsidP="003A1B92">
            <w:pPr>
              <w:spacing w:after="200"/>
              <w:jc w:val="both"/>
              <w:rPr>
                <w:rFonts w:ascii="Calibri" w:eastAsia="Yu Mincho" w:hAnsi="Calibri" w:cs="Calibri"/>
                <w:sz w:val="22"/>
                <w:szCs w:val="22"/>
                <w:lang w:val="es-CO" w:eastAsia="es-CO"/>
              </w:rPr>
            </w:pPr>
            <w:r w:rsidRPr="00481028">
              <w:rPr>
                <w:rFonts w:ascii="Calibri" w:eastAsia="Yu Mincho" w:hAnsi="Calibri" w:cs="Calibri"/>
                <w:sz w:val="22"/>
                <w:szCs w:val="22"/>
                <w:lang w:val="es-CO" w:eastAsia="es-CO"/>
              </w:rPr>
              <w:t xml:space="preserve">De igual manera se requiere se allegue el dictamen a los estados financieros debidamente suscrito por el revisor fiscal del proponente </w:t>
            </w:r>
            <w:proofErr w:type="spellStart"/>
            <w:r w:rsidRPr="00481028">
              <w:rPr>
                <w:rFonts w:ascii="Calibri" w:eastAsia="Yu Mincho" w:hAnsi="Calibri" w:cs="Calibri"/>
                <w:sz w:val="22"/>
                <w:szCs w:val="22"/>
                <w:lang w:val="es-CO" w:eastAsia="es-CO"/>
              </w:rPr>
              <w:t>ó</w:t>
            </w:r>
            <w:proofErr w:type="spellEnd"/>
            <w:r w:rsidRPr="00481028">
              <w:rPr>
                <w:rFonts w:ascii="Calibri" w:eastAsia="Yu Mincho" w:hAnsi="Calibri" w:cs="Calibri"/>
                <w:sz w:val="22"/>
                <w:szCs w:val="22"/>
                <w:lang w:val="es-CO" w:eastAsia="es-CO"/>
              </w:rPr>
              <w:t xml:space="preserve"> por una auditoría externa del país de origen con su correspondiente traducción oficial al castellano. </w:t>
            </w:r>
          </w:p>
          <w:p w14:paraId="0733FA81" w14:textId="77777777" w:rsidR="003A1B92" w:rsidRPr="00481028" w:rsidRDefault="003A1B92" w:rsidP="003A1B92">
            <w:pPr>
              <w:spacing w:after="200"/>
              <w:jc w:val="both"/>
              <w:rPr>
                <w:rFonts w:ascii="Calibri" w:eastAsia="Yu Mincho" w:hAnsi="Calibri" w:cs="Calibri"/>
                <w:sz w:val="22"/>
                <w:szCs w:val="22"/>
                <w:lang w:val="es-CO" w:eastAsia="es-CO"/>
              </w:rPr>
            </w:pPr>
            <w:r w:rsidRPr="00481028">
              <w:rPr>
                <w:rFonts w:ascii="Calibri" w:eastAsia="Yu Mincho" w:hAnsi="Calibri" w:cs="Calibri"/>
                <w:sz w:val="22"/>
                <w:szCs w:val="22"/>
                <w:lang w:val="es-CO" w:eastAsia="es-CO"/>
              </w:rPr>
              <w:t xml:space="preserve">La clasificación de cuentas, así como la conversión de los estados financieros a la moneda funcional colombiana deben ser avaladas en documento independiente debidamente suscrito por un contador público colombiano y el representante legal </w:t>
            </w:r>
            <w:proofErr w:type="spellStart"/>
            <w:r w:rsidRPr="00481028">
              <w:rPr>
                <w:rFonts w:ascii="Calibri" w:eastAsia="Yu Mincho" w:hAnsi="Calibri" w:cs="Calibri"/>
                <w:sz w:val="22"/>
                <w:szCs w:val="22"/>
                <w:lang w:val="es-CO" w:eastAsia="es-CO"/>
              </w:rPr>
              <w:t>ó</w:t>
            </w:r>
            <w:proofErr w:type="spellEnd"/>
            <w:r w:rsidRPr="00481028">
              <w:rPr>
                <w:rFonts w:ascii="Calibri" w:eastAsia="Yu Mincho" w:hAnsi="Calibri" w:cs="Calibri"/>
                <w:sz w:val="22"/>
                <w:szCs w:val="22"/>
                <w:lang w:val="es-CO" w:eastAsia="es-CO"/>
              </w:rPr>
              <w:t xml:space="preserve"> apoderado del oferente en Colombia. </w:t>
            </w:r>
          </w:p>
          <w:p w14:paraId="701DCD73" w14:textId="77777777" w:rsidR="003A1B92" w:rsidRPr="00481028" w:rsidRDefault="003A1B92" w:rsidP="003A1B92">
            <w:pPr>
              <w:spacing w:after="200"/>
              <w:jc w:val="both"/>
              <w:rPr>
                <w:rFonts w:ascii="Calibri" w:eastAsia="Yu Mincho" w:hAnsi="Calibri" w:cs="Calibri"/>
                <w:sz w:val="22"/>
                <w:szCs w:val="22"/>
                <w:lang w:val="es-CO" w:eastAsia="es-CO"/>
              </w:rPr>
            </w:pPr>
            <w:r w:rsidRPr="00481028">
              <w:rPr>
                <w:rFonts w:ascii="Calibri" w:eastAsia="Yu Mincho" w:hAnsi="Calibri" w:cs="Calibri"/>
                <w:sz w:val="22"/>
                <w:szCs w:val="22"/>
                <w:lang w:val="es-CO" w:eastAsia="es-CO"/>
              </w:rPr>
              <w:t>El contador público colombiano que avala la clasificación de cuentas y la conversión de los estados financieros a la moneda funcional colombiana debe allegar copia de la tarjeta profesional y de la certificación de vigencia de inscripción y de antecedentes disciplinarios expedido por la Junta Central de Contadores, la cual debe encontrarse vigente a la fecha de presentación de la oferta. </w:t>
            </w:r>
          </w:p>
          <w:p w14:paraId="425FA386" w14:textId="77777777" w:rsidR="003A1B92" w:rsidRPr="00481028" w:rsidRDefault="003A1B92" w:rsidP="003A1B92">
            <w:pPr>
              <w:spacing w:after="200"/>
              <w:jc w:val="both"/>
              <w:rPr>
                <w:rFonts w:ascii="Calibri" w:eastAsia="Yu Mincho" w:hAnsi="Calibri" w:cs="Calibri"/>
                <w:sz w:val="22"/>
                <w:szCs w:val="22"/>
                <w:lang w:val="es-CO" w:eastAsia="es-CO"/>
              </w:rPr>
            </w:pPr>
            <w:r w:rsidRPr="00481028">
              <w:rPr>
                <w:rFonts w:ascii="Calibri" w:eastAsia="Yu Mincho" w:hAnsi="Calibri" w:cs="Calibri"/>
                <w:sz w:val="22"/>
                <w:szCs w:val="22"/>
                <w:lang w:val="es-CO" w:eastAsia="es-CO"/>
              </w:rPr>
              <w:t>Cuando en desarrollo de la verificación financiera  requiera documentos  adicionales  del proponente, podrá solicitar los que considere necesarios para el esclarecimiento de la información, tales como estados financieros de cortes anteriores, anexos específicos o cualquier otro soporte requerido así mismo, requerir las aclaraciones que considere necesarias, siempre que con ello no se violen los principios de igualdad y transparencia de la contratación, sin que las aclaraciones o documentos que el proponente allegue a solicitud, puedan modificar, adicionar o complementar la propuesta. </w:t>
            </w:r>
          </w:p>
          <w:p w14:paraId="6A111123" w14:textId="77777777" w:rsidR="003A1B92" w:rsidRPr="00481028" w:rsidRDefault="003A1B92" w:rsidP="003A1B92">
            <w:pPr>
              <w:spacing w:after="200"/>
              <w:jc w:val="both"/>
              <w:rPr>
                <w:rFonts w:ascii="Calibri" w:eastAsia="Yu Mincho" w:hAnsi="Calibri" w:cs="Calibri"/>
                <w:sz w:val="22"/>
                <w:szCs w:val="22"/>
                <w:lang w:val="es-CO" w:eastAsia="es-CO"/>
              </w:rPr>
            </w:pPr>
            <w:r w:rsidRPr="00481028">
              <w:rPr>
                <w:rFonts w:ascii="Calibri" w:eastAsia="Yu Mincho" w:hAnsi="Calibri" w:cs="Calibri"/>
                <w:sz w:val="22"/>
                <w:szCs w:val="22"/>
                <w:lang w:val="es-CO" w:eastAsia="es-CO"/>
              </w:rPr>
              <w:t>En el evento de que cualquiera de estos requerimientos no sea aplicable en el país del domicilio de la empresa extranjera, el representante legal de esta última, así como el apoderado en Colombia, deberán hacerlo constar en documento independiente conforme a lo señalado por la Circular Externa Única de Colombia Compra. </w:t>
            </w:r>
          </w:p>
          <w:p w14:paraId="2BCB542B" w14:textId="77777777" w:rsidR="003A1B92" w:rsidRPr="00481028" w:rsidRDefault="003A1B92" w:rsidP="003A1B92">
            <w:pPr>
              <w:spacing w:after="200"/>
              <w:jc w:val="both"/>
              <w:rPr>
                <w:rFonts w:ascii="Calibri" w:eastAsia="Yu Mincho" w:hAnsi="Calibri" w:cs="Calibri"/>
                <w:sz w:val="22"/>
                <w:szCs w:val="22"/>
                <w:lang w:val="es-CO" w:eastAsia="es-CO"/>
              </w:rPr>
            </w:pPr>
            <w:r w:rsidRPr="00481028">
              <w:rPr>
                <w:rFonts w:ascii="Calibri" w:eastAsia="Yu Mincho" w:hAnsi="Calibri" w:cs="Calibri"/>
                <w:sz w:val="22"/>
                <w:szCs w:val="22"/>
                <w:lang w:val="es-CO" w:eastAsia="es-CO"/>
              </w:rPr>
              <w:t xml:space="preserve">Las personas naturales o jurídicas extranjeras deben presentar sus estados financieros y demás documentación originada en el país de </w:t>
            </w:r>
            <w:proofErr w:type="gramStart"/>
            <w:r w:rsidRPr="00481028">
              <w:rPr>
                <w:rFonts w:ascii="Calibri" w:eastAsia="Yu Mincho" w:hAnsi="Calibri" w:cs="Calibri"/>
                <w:sz w:val="22"/>
                <w:szCs w:val="22"/>
                <w:lang w:val="es-CO" w:eastAsia="es-CO"/>
              </w:rPr>
              <w:t>estas conforme</w:t>
            </w:r>
            <w:proofErr w:type="gramEnd"/>
            <w:r w:rsidRPr="00481028">
              <w:rPr>
                <w:rFonts w:ascii="Calibri" w:eastAsia="Yu Mincho" w:hAnsi="Calibri" w:cs="Calibri"/>
                <w:sz w:val="22"/>
                <w:szCs w:val="22"/>
                <w:lang w:val="es-CO" w:eastAsia="es-CO"/>
              </w:rPr>
              <w:t xml:space="preserve"> lo señala la Circular Externa Única de Colombia Compra Eficiente. </w:t>
            </w:r>
          </w:p>
          <w:p w14:paraId="3268B10A" w14:textId="77777777" w:rsidR="003A1B92" w:rsidRPr="00481028" w:rsidRDefault="003A1B92" w:rsidP="003A1B92">
            <w:pPr>
              <w:spacing w:after="200"/>
              <w:jc w:val="both"/>
              <w:rPr>
                <w:rFonts w:ascii="Calibri" w:eastAsia="Yu Mincho" w:hAnsi="Calibri" w:cs="Calibri"/>
                <w:sz w:val="22"/>
                <w:szCs w:val="22"/>
                <w:lang w:val="es-CO" w:eastAsia="es-CO"/>
              </w:rPr>
            </w:pPr>
            <w:r w:rsidRPr="00481028">
              <w:rPr>
                <w:rFonts w:ascii="Calibri" w:eastAsia="Yu Mincho" w:hAnsi="Calibri" w:cs="Calibri"/>
                <w:sz w:val="22"/>
                <w:szCs w:val="22"/>
                <w:lang w:val="es-CO" w:eastAsia="es-CO"/>
              </w:rPr>
              <w:t>Las disposiciones de esta solicitud de oferta en cuanto a oferentes extranjeros se refieren, regirán sin perjuicio de lo pactado en tratados o convenios internacionales. </w:t>
            </w:r>
          </w:p>
          <w:p w14:paraId="19F9B37D" w14:textId="77777777" w:rsidR="003A1B92" w:rsidRPr="00481028" w:rsidRDefault="003A1B92" w:rsidP="003A1B92">
            <w:pPr>
              <w:spacing w:after="200"/>
              <w:jc w:val="both"/>
              <w:rPr>
                <w:rFonts w:ascii="Calibri" w:eastAsia="Yu Mincho" w:hAnsi="Calibri" w:cs="Calibri"/>
                <w:sz w:val="22"/>
                <w:szCs w:val="22"/>
                <w:lang w:val="es-CO" w:eastAsia="es-CO"/>
              </w:rPr>
            </w:pPr>
            <w:r w:rsidRPr="00481028">
              <w:rPr>
                <w:rFonts w:ascii="Calibri" w:eastAsia="Yu Mincho" w:hAnsi="Calibri" w:cs="Calibri"/>
                <w:sz w:val="22"/>
                <w:szCs w:val="22"/>
                <w:lang w:val="es-CO" w:eastAsia="es-CO"/>
              </w:rPr>
              <w:t xml:space="preserve">Cuando el oferente extranjero sin domicilio o sucursal en Colombia provenga de un país que hace parte de la “Convención sobre la abolición de requisitos de legalización para documentos públicos extranjeros”, no se requiere de la </w:t>
            </w:r>
            <w:proofErr w:type="spellStart"/>
            <w:r w:rsidRPr="00481028">
              <w:rPr>
                <w:rFonts w:ascii="Calibri" w:eastAsia="Yu Mincho" w:hAnsi="Calibri" w:cs="Calibri"/>
                <w:sz w:val="22"/>
                <w:szCs w:val="22"/>
                <w:lang w:val="es-CO" w:eastAsia="es-CO"/>
              </w:rPr>
              <w:t>consularización</w:t>
            </w:r>
            <w:proofErr w:type="spellEnd"/>
            <w:r w:rsidRPr="00481028">
              <w:rPr>
                <w:rFonts w:ascii="Calibri" w:eastAsia="Yu Mincho" w:hAnsi="Calibri" w:cs="Calibri"/>
                <w:sz w:val="22"/>
                <w:szCs w:val="22"/>
                <w:lang w:val="es-CO" w:eastAsia="es-CO"/>
              </w:rPr>
              <w:t xml:space="preserve"> a que se refiere en el párrafo anterior, sino que será suficiente que los documentos se adicionen con el certificado de “apostilla” por parte de la autoridad competente del país donde se origina el documento. </w:t>
            </w:r>
          </w:p>
          <w:p w14:paraId="5C876CA0" w14:textId="77777777" w:rsidR="00E12FD4" w:rsidRDefault="00E12FD4" w:rsidP="201EDD8E">
            <w:pPr>
              <w:jc w:val="both"/>
              <w:rPr>
                <w:rFonts w:ascii="Calibri" w:hAnsi="Calibri" w:cs="Calibri"/>
                <w:sz w:val="22"/>
                <w:szCs w:val="22"/>
                <w:lang w:val="es-ES" w:eastAsia="en-US"/>
              </w:rPr>
            </w:pPr>
            <w:r w:rsidRPr="201EDD8E">
              <w:rPr>
                <w:rFonts w:ascii="Calibri" w:hAnsi="Calibri" w:cs="Calibri"/>
                <w:b/>
                <w:bCs/>
                <w:sz w:val="22"/>
                <w:szCs w:val="22"/>
                <w:lang w:val="es-ES" w:eastAsia="en-US"/>
              </w:rPr>
              <w:lastRenderedPageBreak/>
              <w:t>RUP:</w:t>
            </w:r>
            <w:r w:rsidRPr="201EDD8E">
              <w:rPr>
                <w:rFonts w:ascii="Calibri" w:hAnsi="Calibri" w:cs="Calibri"/>
                <w:sz w:val="22"/>
                <w:szCs w:val="22"/>
                <w:lang w:val="es-ES" w:eastAsia="en-US"/>
              </w:rPr>
              <w:t xml:space="preserve"> Los interesados en el presente proceso de </w:t>
            </w:r>
            <w:r w:rsidR="00C7578A" w:rsidRPr="201EDD8E">
              <w:rPr>
                <w:rFonts w:ascii="Calibri" w:hAnsi="Calibri" w:cs="Calibri"/>
                <w:sz w:val="22"/>
                <w:szCs w:val="22"/>
                <w:lang w:val="es-ES" w:eastAsia="en-US"/>
              </w:rPr>
              <w:t xml:space="preserve">selección </w:t>
            </w:r>
            <w:r w:rsidRPr="201EDD8E">
              <w:rPr>
                <w:rFonts w:ascii="Calibri" w:hAnsi="Calibri" w:cs="Calibri"/>
                <w:sz w:val="22"/>
                <w:szCs w:val="22"/>
                <w:lang w:val="es-ES" w:eastAsia="en-US"/>
              </w:rPr>
              <w:t>y que sean personas naturales y jurídicas, nacionales o extranjeras con domicilio en Colombia, deberán estar inscritos en el Registro Único de Proponentes (RUP) con el fin que la entidad realice la verificación de los requisitos habilitantes de carácter financiera de conformidad con lo establecido en el artículo 2.2.1.1.1.5.1 del Decreto 1082 de 2015 y el artículo 6 de la Ley 1150 de 2007 modificado por el artículo 221 del Decreto Ley 019 de 2012</w:t>
            </w:r>
            <w:r w:rsidR="004B751A" w:rsidRPr="201EDD8E">
              <w:rPr>
                <w:rFonts w:ascii="Calibri" w:hAnsi="Calibri" w:cs="Calibri"/>
                <w:sz w:val="22"/>
                <w:szCs w:val="22"/>
                <w:lang w:val="es-ES" w:eastAsia="en-US"/>
              </w:rPr>
              <w:t>.</w:t>
            </w:r>
          </w:p>
          <w:p w14:paraId="16656838" w14:textId="79C3830C" w:rsidR="0049588C" w:rsidRPr="00481028" w:rsidRDefault="0049588C" w:rsidP="00E12FD4">
            <w:pPr>
              <w:jc w:val="both"/>
              <w:rPr>
                <w:rFonts w:ascii="Calibri" w:eastAsia="Yu Mincho" w:hAnsi="Calibri" w:cs="Calibri"/>
                <w:sz w:val="22"/>
                <w:szCs w:val="22"/>
                <w:lang w:val="es-CO" w:eastAsia="en-US"/>
              </w:rPr>
            </w:pPr>
          </w:p>
        </w:tc>
      </w:tr>
      <w:tr w:rsidR="00306219" w:rsidRPr="00481028" w14:paraId="39401D2C" w14:textId="77777777" w:rsidTr="4A70AB37">
        <w:trPr>
          <w:jc w:val="center"/>
        </w:trPr>
        <w:tc>
          <w:tcPr>
            <w:tcW w:w="10205" w:type="dxa"/>
            <w:shd w:val="clear" w:color="auto" w:fill="D9D9D9" w:themeFill="background1" w:themeFillShade="D9"/>
          </w:tcPr>
          <w:p w14:paraId="2146EEB3" w14:textId="408FDA23" w:rsidR="00306219" w:rsidRPr="00481028" w:rsidRDefault="00C32827" w:rsidP="00740B61">
            <w:pPr>
              <w:rPr>
                <w:rFonts w:ascii="Calibri" w:hAnsi="Calibri" w:cs="Calibri"/>
                <w:b/>
                <w:sz w:val="22"/>
                <w:szCs w:val="22"/>
                <w:lang w:val="es-CO"/>
              </w:rPr>
            </w:pPr>
            <w:r w:rsidRPr="00481028">
              <w:rPr>
                <w:rFonts w:ascii="Calibri" w:hAnsi="Calibri" w:cs="Calibri"/>
                <w:b/>
                <w:sz w:val="22"/>
                <w:szCs w:val="22"/>
                <w:lang w:val="es-CO"/>
              </w:rPr>
              <w:lastRenderedPageBreak/>
              <w:t>CONDICIONES</w:t>
            </w:r>
            <w:r w:rsidR="00306219" w:rsidRPr="00481028">
              <w:rPr>
                <w:rFonts w:ascii="Calibri" w:hAnsi="Calibri" w:cs="Calibri"/>
                <w:b/>
                <w:sz w:val="22"/>
                <w:szCs w:val="22"/>
                <w:lang w:val="es-CO"/>
              </w:rPr>
              <w:t xml:space="preserve"> </w:t>
            </w:r>
            <w:r w:rsidR="00C92209" w:rsidRPr="00481028">
              <w:rPr>
                <w:rFonts w:ascii="Calibri" w:hAnsi="Calibri" w:cs="Calibri"/>
                <w:b/>
                <w:sz w:val="22"/>
                <w:szCs w:val="22"/>
                <w:lang w:val="es-CO"/>
              </w:rPr>
              <w:t>TÉCNICA</w:t>
            </w:r>
            <w:r w:rsidR="00306219" w:rsidRPr="00481028">
              <w:rPr>
                <w:rFonts w:ascii="Calibri" w:hAnsi="Calibri" w:cs="Calibri"/>
                <w:b/>
                <w:sz w:val="22"/>
                <w:szCs w:val="22"/>
                <w:lang w:val="es-CO"/>
              </w:rPr>
              <w:t xml:space="preserve">S </w:t>
            </w:r>
            <w:r w:rsidRPr="00481028">
              <w:rPr>
                <w:rFonts w:ascii="Calibri" w:hAnsi="Calibri" w:cs="Calibri"/>
                <w:b/>
                <w:sz w:val="22"/>
                <w:szCs w:val="22"/>
                <w:lang w:val="es-CO"/>
              </w:rPr>
              <w:t xml:space="preserve">PREVIAS </w:t>
            </w:r>
          </w:p>
        </w:tc>
      </w:tr>
      <w:tr w:rsidR="00306219" w:rsidRPr="00481028" w14:paraId="3C7BF358" w14:textId="77777777" w:rsidTr="4A70AB37">
        <w:trPr>
          <w:jc w:val="center"/>
        </w:trPr>
        <w:tc>
          <w:tcPr>
            <w:tcW w:w="10205" w:type="dxa"/>
          </w:tcPr>
          <w:p w14:paraId="6F12BA02" w14:textId="77777777" w:rsidR="0049588C" w:rsidRDefault="0049588C" w:rsidP="0049588C">
            <w:pPr>
              <w:pStyle w:val="Prrafodelista"/>
              <w:ind w:left="360"/>
              <w:jc w:val="both"/>
              <w:rPr>
                <w:rFonts w:ascii="Calibri" w:hAnsi="Calibri" w:cs="Calibri"/>
                <w:b/>
                <w:sz w:val="22"/>
                <w:szCs w:val="22"/>
                <w:lang w:val="es-CO"/>
              </w:rPr>
            </w:pPr>
          </w:p>
          <w:p w14:paraId="3FA8637D" w14:textId="38B767B7" w:rsidR="00306219" w:rsidRPr="00481028" w:rsidRDefault="00CF4C73" w:rsidP="00696A65">
            <w:pPr>
              <w:pStyle w:val="Prrafodelista"/>
              <w:numPr>
                <w:ilvl w:val="0"/>
                <w:numId w:val="3"/>
              </w:numPr>
              <w:jc w:val="both"/>
              <w:rPr>
                <w:rFonts w:ascii="Calibri" w:hAnsi="Calibri" w:cs="Calibri"/>
                <w:b/>
                <w:sz w:val="22"/>
                <w:szCs w:val="22"/>
                <w:lang w:val="es-CO"/>
              </w:rPr>
            </w:pPr>
            <w:r w:rsidRPr="00481028">
              <w:rPr>
                <w:rFonts w:ascii="Calibri" w:hAnsi="Calibri" w:cs="Calibri"/>
                <w:b/>
                <w:sz w:val="22"/>
                <w:szCs w:val="22"/>
                <w:lang w:val="es-CO"/>
              </w:rPr>
              <w:t>REQUISITO DE EXPERIENCIA</w:t>
            </w:r>
            <w:r w:rsidR="00754BDC" w:rsidRPr="00481028">
              <w:rPr>
                <w:rStyle w:val="Refdenotaalpie"/>
                <w:sz w:val="22"/>
                <w:szCs w:val="22"/>
              </w:rPr>
              <w:t>-</w:t>
            </w:r>
          </w:p>
          <w:p w14:paraId="39FD8A9A" w14:textId="77777777" w:rsidR="00C92209" w:rsidRPr="00481028" w:rsidRDefault="00C92209" w:rsidP="00C92209">
            <w:pPr>
              <w:pStyle w:val="Prrafodelista"/>
              <w:jc w:val="both"/>
              <w:rPr>
                <w:rFonts w:ascii="Calibri" w:hAnsi="Calibri" w:cs="Calibri"/>
                <w:b/>
                <w:sz w:val="22"/>
                <w:szCs w:val="22"/>
                <w:lang w:val="es-CO"/>
              </w:rPr>
            </w:pPr>
          </w:p>
          <w:p w14:paraId="4EBB07C4" w14:textId="448AE1F9" w:rsidR="00C92209" w:rsidRPr="00481028" w:rsidRDefault="00C92209" w:rsidP="00C92209">
            <w:pPr>
              <w:jc w:val="both"/>
              <w:rPr>
                <w:rFonts w:ascii="Calibri" w:hAnsi="Calibri" w:cs="Calibri"/>
                <w:b/>
                <w:iCs/>
                <w:sz w:val="22"/>
                <w:szCs w:val="22"/>
                <w:lang w:val="es-CO"/>
              </w:rPr>
            </w:pPr>
            <w:r w:rsidRPr="00481028">
              <w:rPr>
                <w:rFonts w:ascii="Calibri" w:hAnsi="Calibri" w:cs="Calibri"/>
                <w:b/>
                <w:iCs/>
                <w:sz w:val="22"/>
                <w:szCs w:val="22"/>
                <w:lang w:val="es-CO"/>
              </w:rPr>
              <w:t>MODALIDAD EXPERIENCIA EN RUP</w:t>
            </w:r>
            <w:r w:rsidR="00754BDC" w:rsidRPr="00481028">
              <w:rPr>
                <w:rStyle w:val="Refdenotaalpie"/>
                <w:sz w:val="22"/>
                <w:szCs w:val="22"/>
              </w:rPr>
              <w:t>-</w:t>
            </w:r>
            <w:r w:rsidR="00754BDC" w:rsidRPr="00481028">
              <w:rPr>
                <w:rFonts w:ascii="Calibri" w:hAnsi="Calibri" w:cs="Calibri"/>
                <w:b/>
                <w:iCs/>
                <w:sz w:val="22"/>
                <w:szCs w:val="22"/>
                <w:lang w:val="es-CO"/>
              </w:rPr>
              <w:t>:</w:t>
            </w:r>
          </w:p>
          <w:p w14:paraId="7825D187" w14:textId="591EECED" w:rsidR="00C92209" w:rsidRPr="00481028" w:rsidRDefault="00C92209" w:rsidP="00C92209">
            <w:pPr>
              <w:jc w:val="both"/>
              <w:rPr>
                <w:rFonts w:ascii="Calibri" w:hAnsi="Calibri" w:cs="Calibri"/>
                <w:b/>
                <w:iCs/>
                <w:sz w:val="22"/>
                <w:szCs w:val="22"/>
                <w:lang w:val="es-CO"/>
              </w:rPr>
            </w:pPr>
          </w:p>
          <w:p w14:paraId="0E55785C" w14:textId="43F81817" w:rsidR="005E1FB7" w:rsidRPr="00481028" w:rsidRDefault="005E1FB7" w:rsidP="00481028">
            <w:pPr>
              <w:autoSpaceDE w:val="0"/>
              <w:autoSpaceDN w:val="0"/>
              <w:adjustRightInd w:val="0"/>
              <w:ind w:left="452"/>
              <w:jc w:val="both"/>
              <w:rPr>
                <w:rFonts w:ascii="Calibri" w:eastAsia="Arial" w:hAnsi="Calibri" w:cs="Calibri"/>
                <w:sz w:val="22"/>
                <w:szCs w:val="22"/>
              </w:rPr>
            </w:pPr>
            <w:r w:rsidRPr="00481028">
              <w:rPr>
                <w:rFonts w:ascii="Calibri" w:hAnsi="Calibri" w:cs="Calibri"/>
                <w:sz w:val="22"/>
                <w:szCs w:val="22"/>
                <w:lang w:eastAsia="en-US"/>
              </w:rPr>
              <w:t>Las personas naturales y jurídicas, nacionales o extranjeras, con domicilio en Colombia, interesadas en participar en Procesos de Contratación convocados por las Entidades Estatales, deben estar inscritas en el RUP, salvo las excepciones previstas de forma taxativa en la Ley 1150 del 2007 el artículo 6 y de acuerdo con el artículo 2.2.1.1.1.5.1 del Decreto Reglamentario No. 1082 del 26 de mayo de 2015.</w:t>
            </w:r>
          </w:p>
          <w:p w14:paraId="7E21FEB4" w14:textId="77777777" w:rsidR="00CF277C" w:rsidRPr="00481028" w:rsidRDefault="00CF277C" w:rsidP="00CF277C">
            <w:pPr>
              <w:jc w:val="both"/>
              <w:rPr>
                <w:rFonts w:ascii="Calibri" w:hAnsi="Calibri" w:cs="Calibri"/>
                <w:iCs/>
                <w:sz w:val="22"/>
                <w:szCs w:val="22"/>
                <w:lang w:val="es-CO"/>
              </w:rPr>
            </w:pPr>
          </w:p>
          <w:p w14:paraId="7935285D" w14:textId="247ED9C3" w:rsidR="00CF277C" w:rsidRPr="00481028" w:rsidRDefault="00CF277C" w:rsidP="201EDD8E">
            <w:pPr>
              <w:jc w:val="both"/>
              <w:rPr>
                <w:rFonts w:ascii="Calibri" w:hAnsi="Calibri" w:cs="Calibri"/>
                <w:sz w:val="22"/>
                <w:szCs w:val="22"/>
                <w:lang w:val="es-ES" w:eastAsia="en-US"/>
              </w:rPr>
            </w:pPr>
            <w:r w:rsidRPr="201EDD8E">
              <w:rPr>
                <w:rFonts w:ascii="Calibri" w:hAnsi="Calibri" w:cs="Calibri"/>
                <w:sz w:val="22"/>
                <w:szCs w:val="22"/>
                <w:lang w:val="es-ES" w:eastAsia="en-US"/>
              </w:rPr>
              <w:t xml:space="preserve">El </w:t>
            </w:r>
            <w:r w:rsidR="009B55AB" w:rsidRPr="201EDD8E">
              <w:rPr>
                <w:rFonts w:ascii="Calibri" w:hAnsi="Calibri" w:cs="Calibri"/>
                <w:sz w:val="22"/>
                <w:szCs w:val="22"/>
                <w:lang w:val="es-ES" w:eastAsia="en-US"/>
              </w:rPr>
              <w:t xml:space="preserve">Comitente </w:t>
            </w:r>
            <w:r w:rsidRPr="201EDD8E">
              <w:rPr>
                <w:rFonts w:ascii="Calibri" w:hAnsi="Calibri" w:cs="Calibri"/>
                <w:sz w:val="22"/>
                <w:szCs w:val="22"/>
                <w:lang w:val="es-ES" w:eastAsia="en-US"/>
              </w:rPr>
              <w:t xml:space="preserve">deberá adjuntar mínimo 03 certificaciones de experiencia relacionada con el objeto del contrato, y/o copias de contratos y/o actas de liquidación y/o actas de recibo a satisfacción final, en las que se certifique la ejecución del objeto contractual y/o similares, y la sumatoria deber ser igual o superior al presupuesto oficial asignado en SMMLV </w:t>
            </w:r>
            <w:r w:rsidR="00F13B49" w:rsidRPr="201EDD8E">
              <w:rPr>
                <w:rFonts w:ascii="Calibri" w:hAnsi="Calibri" w:cs="Calibri"/>
                <w:sz w:val="22"/>
                <w:szCs w:val="22"/>
                <w:lang w:val="es-ES" w:eastAsia="en-US"/>
              </w:rPr>
              <w:t>-</w:t>
            </w:r>
            <w:r w:rsidR="00F33C19" w:rsidRPr="201EDD8E">
              <w:rPr>
                <w:rFonts w:ascii="Calibri" w:hAnsi="Calibri" w:cs="Calibri"/>
                <w:sz w:val="22"/>
                <w:szCs w:val="22"/>
                <w:lang w:val="es-ES" w:eastAsia="en-US"/>
              </w:rPr>
              <w:t xml:space="preserve"> </w:t>
            </w:r>
            <w:r w:rsidR="00F33C19" w:rsidRPr="201EDD8E">
              <w:rPr>
                <w:rFonts w:ascii="Arial Narrow" w:hAnsi="Arial Narrow" w:cs="Arial"/>
                <w:sz w:val="22"/>
                <w:szCs w:val="22"/>
                <w:lang w:val="es-ES" w:eastAsia="en-US"/>
              </w:rPr>
              <w:t xml:space="preserve">, </w:t>
            </w:r>
            <w:r w:rsidR="00F33C19" w:rsidRPr="201EDD8E">
              <w:rPr>
                <w:rFonts w:ascii="Calibri" w:hAnsi="Calibri" w:cs="Calibri"/>
                <w:sz w:val="22"/>
                <w:szCs w:val="22"/>
                <w:lang w:val="es-ES" w:eastAsia="en-US"/>
              </w:rPr>
              <w:t>para lo cual el comitente vendedor deberá remitir carta indicando los consecutivos en el RUP, en el cual se pueda validar</w:t>
            </w:r>
            <w:r w:rsidRPr="201EDD8E">
              <w:rPr>
                <w:rFonts w:ascii="Calibri" w:hAnsi="Calibri" w:cs="Calibri"/>
                <w:sz w:val="22"/>
                <w:szCs w:val="22"/>
                <w:lang w:val="es-ES" w:eastAsia="en-US"/>
              </w:rPr>
              <w:t>:</w:t>
            </w:r>
          </w:p>
          <w:p w14:paraId="1F0ACC61" w14:textId="525F2D56" w:rsidR="00CF277C" w:rsidRPr="0049588C" w:rsidRDefault="00CF277C" w:rsidP="00C92209">
            <w:pPr>
              <w:jc w:val="both"/>
              <w:rPr>
                <w:rFonts w:ascii="Calibri" w:hAnsi="Calibri" w:cs="Calibri"/>
                <w:sz w:val="22"/>
                <w:szCs w:val="22"/>
                <w:lang w:eastAsia="en-US"/>
              </w:rPr>
            </w:pPr>
          </w:p>
          <w:p w14:paraId="285B15B5" w14:textId="77777777" w:rsidR="0049588C" w:rsidRPr="00481028" w:rsidRDefault="0049588C" w:rsidP="00C92209">
            <w:pPr>
              <w:jc w:val="both"/>
              <w:rPr>
                <w:rFonts w:ascii="Calibri" w:hAnsi="Calibri" w:cs="Calibri"/>
                <w:b/>
                <w:iCs/>
                <w:sz w:val="22"/>
                <w:szCs w:val="22"/>
                <w:lang w:val="es-CO"/>
              </w:rPr>
            </w:pPr>
          </w:p>
          <w:tbl>
            <w:tblPr>
              <w:tblW w:w="882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55"/>
              <w:gridCol w:w="3105"/>
              <w:gridCol w:w="2460"/>
            </w:tblGrid>
            <w:tr w:rsidR="00696A65" w:rsidRPr="0049588C" w14:paraId="1FD95284" w14:textId="77777777" w:rsidTr="00696A65">
              <w:trPr>
                <w:trHeight w:val="300"/>
                <w:jc w:val="center"/>
              </w:trPr>
              <w:tc>
                <w:tcPr>
                  <w:tcW w:w="3255" w:type="dxa"/>
                  <w:tcBorders>
                    <w:top w:val="single" w:sz="6" w:space="0" w:color="auto"/>
                    <w:left w:val="single" w:sz="6" w:space="0" w:color="auto"/>
                    <w:bottom w:val="single" w:sz="6" w:space="0" w:color="auto"/>
                    <w:right w:val="single" w:sz="6" w:space="0" w:color="auto"/>
                  </w:tcBorders>
                  <w:shd w:val="clear" w:color="auto" w:fill="D9D9D9"/>
                  <w:hideMark/>
                </w:tcPr>
                <w:p w14:paraId="22241742" w14:textId="77777777" w:rsidR="00696A65" w:rsidRPr="0049588C" w:rsidRDefault="00696A65" w:rsidP="00696A65">
                  <w:pPr>
                    <w:jc w:val="center"/>
                    <w:textAlignment w:val="baseline"/>
                    <w:rPr>
                      <w:rFonts w:asciiTheme="minorHAnsi" w:hAnsiTheme="minorHAnsi" w:cstheme="minorHAnsi"/>
                      <w:sz w:val="22"/>
                      <w:szCs w:val="22"/>
                      <w:lang w:val="es-CO" w:eastAsia="es-CO"/>
                    </w:rPr>
                  </w:pPr>
                  <w:r w:rsidRPr="0049588C">
                    <w:rPr>
                      <w:rFonts w:asciiTheme="minorHAnsi" w:hAnsiTheme="minorHAnsi" w:cstheme="minorHAnsi"/>
                      <w:b/>
                      <w:bCs/>
                      <w:sz w:val="22"/>
                      <w:szCs w:val="22"/>
                      <w:lang w:val="es-CO" w:eastAsia="es-CO"/>
                    </w:rPr>
                    <w:t>LOTE</w:t>
                  </w:r>
                  <w:r w:rsidRPr="0049588C">
                    <w:rPr>
                      <w:rFonts w:asciiTheme="minorHAnsi" w:hAnsiTheme="minorHAnsi" w:cstheme="minorHAnsi"/>
                      <w:sz w:val="22"/>
                      <w:szCs w:val="22"/>
                      <w:lang w:val="es-CO" w:eastAsia="es-CO"/>
                    </w:rPr>
                    <w:t> </w:t>
                  </w:r>
                </w:p>
              </w:tc>
              <w:tc>
                <w:tcPr>
                  <w:tcW w:w="3105" w:type="dxa"/>
                  <w:tcBorders>
                    <w:top w:val="single" w:sz="6" w:space="0" w:color="auto"/>
                    <w:left w:val="single" w:sz="6" w:space="0" w:color="auto"/>
                    <w:bottom w:val="single" w:sz="6" w:space="0" w:color="auto"/>
                    <w:right w:val="single" w:sz="6" w:space="0" w:color="auto"/>
                  </w:tcBorders>
                  <w:shd w:val="clear" w:color="auto" w:fill="D9D9D9"/>
                  <w:hideMark/>
                </w:tcPr>
                <w:p w14:paraId="5D9D0ED9" w14:textId="77777777" w:rsidR="00696A65" w:rsidRPr="0049588C" w:rsidRDefault="00696A65" w:rsidP="00696A65">
                  <w:pPr>
                    <w:jc w:val="center"/>
                    <w:textAlignment w:val="baseline"/>
                    <w:rPr>
                      <w:rFonts w:asciiTheme="minorHAnsi" w:hAnsiTheme="minorHAnsi" w:cstheme="minorHAnsi"/>
                      <w:sz w:val="22"/>
                      <w:szCs w:val="22"/>
                      <w:lang w:val="es-CO" w:eastAsia="es-CO"/>
                    </w:rPr>
                  </w:pPr>
                  <w:r w:rsidRPr="0049588C">
                    <w:rPr>
                      <w:rFonts w:asciiTheme="minorHAnsi" w:hAnsiTheme="minorHAnsi" w:cstheme="minorHAnsi"/>
                      <w:b/>
                      <w:bCs/>
                      <w:sz w:val="22"/>
                      <w:szCs w:val="22"/>
                      <w:lang w:val="es-CO" w:eastAsia="es-CO"/>
                    </w:rPr>
                    <w:t>CUANTIA EN SMMLV</w:t>
                  </w:r>
                  <w:r w:rsidRPr="0049588C">
                    <w:rPr>
                      <w:rFonts w:asciiTheme="minorHAnsi" w:hAnsiTheme="minorHAnsi" w:cstheme="minorHAnsi"/>
                      <w:sz w:val="22"/>
                      <w:szCs w:val="22"/>
                      <w:lang w:val="es-CO" w:eastAsia="es-CO"/>
                    </w:rPr>
                    <w:t> </w:t>
                  </w:r>
                </w:p>
              </w:tc>
              <w:tc>
                <w:tcPr>
                  <w:tcW w:w="2460" w:type="dxa"/>
                  <w:tcBorders>
                    <w:top w:val="single" w:sz="6" w:space="0" w:color="auto"/>
                    <w:left w:val="single" w:sz="6" w:space="0" w:color="auto"/>
                    <w:bottom w:val="single" w:sz="6" w:space="0" w:color="auto"/>
                    <w:right w:val="single" w:sz="6" w:space="0" w:color="auto"/>
                  </w:tcBorders>
                  <w:shd w:val="clear" w:color="auto" w:fill="D9D9D9"/>
                  <w:hideMark/>
                </w:tcPr>
                <w:p w14:paraId="6D4F8CCC" w14:textId="77777777" w:rsidR="00696A65" w:rsidRPr="0049588C" w:rsidRDefault="00696A65" w:rsidP="00696A65">
                  <w:pPr>
                    <w:jc w:val="center"/>
                    <w:textAlignment w:val="baseline"/>
                    <w:rPr>
                      <w:rFonts w:asciiTheme="minorHAnsi" w:hAnsiTheme="minorHAnsi" w:cstheme="minorHAnsi"/>
                      <w:sz w:val="22"/>
                      <w:szCs w:val="22"/>
                      <w:lang w:val="es-CO" w:eastAsia="es-CO"/>
                    </w:rPr>
                  </w:pPr>
                  <w:r w:rsidRPr="0049588C">
                    <w:rPr>
                      <w:rFonts w:asciiTheme="minorHAnsi" w:hAnsiTheme="minorHAnsi" w:cstheme="minorHAnsi"/>
                      <w:b/>
                      <w:bCs/>
                      <w:sz w:val="22"/>
                      <w:szCs w:val="22"/>
                      <w:lang w:val="es-CO" w:eastAsia="es-CO"/>
                    </w:rPr>
                    <w:t>VALOR EN PESOS</w:t>
                  </w:r>
                  <w:r w:rsidRPr="0049588C">
                    <w:rPr>
                      <w:rFonts w:asciiTheme="minorHAnsi" w:hAnsiTheme="minorHAnsi" w:cstheme="minorHAnsi"/>
                      <w:sz w:val="22"/>
                      <w:szCs w:val="22"/>
                      <w:lang w:val="es-CO" w:eastAsia="es-CO"/>
                    </w:rPr>
                    <w:t> </w:t>
                  </w:r>
                </w:p>
              </w:tc>
            </w:tr>
            <w:tr w:rsidR="00696A65" w:rsidRPr="0049588C" w14:paraId="1A05CEB5" w14:textId="77777777" w:rsidTr="00696A65">
              <w:trPr>
                <w:trHeight w:val="300"/>
                <w:jc w:val="center"/>
              </w:trPr>
              <w:tc>
                <w:tcPr>
                  <w:tcW w:w="3255" w:type="dxa"/>
                  <w:tcBorders>
                    <w:top w:val="single" w:sz="6" w:space="0" w:color="auto"/>
                    <w:left w:val="single" w:sz="6" w:space="0" w:color="auto"/>
                    <w:bottom w:val="single" w:sz="6" w:space="0" w:color="auto"/>
                    <w:right w:val="single" w:sz="6" w:space="0" w:color="auto"/>
                  </w:tcBorders>
                  <w:hideMark/>
                </w:tcPr>
                <w:p w14:paraId="4166926E" w14:textId="3174C716" w:rsidR="00696A65" w:rsidRPr="0049588C" w:rsidRDefault="000A5D66" w:rsidP="00E52039">
                  <w:pPr>
                    <w:ind w:left="6"/>
                    <w:textAlignment w:val="baseline"/>
                    <w:rPr>
                      <w:rFonts w:asciiTheme="minorHAnsi" w:hAnsiTheme="minorHAnsi" w:cstheme="minorHAnsi"/>
                      <w:sz w:val="22"/>
                      <w:szCs w:val="22"/>
                      <w:lang w:val="es-CO" w:eastAsia="es-CO"/>
                    </w:rPr>
                  </w:pPr>
                  <w:r w:rsidRPr="0049588C">
                    <w:rPr>
                      <w:rFonts w:asciiTheme="minorHAnsi" w:hAnsiTheme="minorHAnsi" w:cstheme="minorHAnsi"/>
                      <w:sz w:val="22"/>
                      <w:szCs w:val="22"/>
                      <w:lang w:val="es-CO" w:eastAsia="es-CO"/>
                    </w:rPr>
                    <w:t>-</w:t>
                  </w:r>
                  <w:r w:rsidR="00696A65" w:rsidRPr="0049588C">
                    <w:rPr>
                      <w:rFonts w:asciiTheme="minorHAnsi" w:hAnsiTheme="minorHAnsi" w:cstheme="minorHAnsi"/>
                      <w:sz w:val="22"/>
                      <w:szCs w:val="22"/>
                      <w:lang w:val="es-CO" w:eastAsia="es-CO"/>
                    </w:rPr>
                    <w:t xml:space="preserve"> Orden de Suministro (Tarjetas canjeables) </w:t>
                  </w:r>
                </w:p>
              </w:tc>
              <w:tc>
                <w:tcPr>
                  <w:tcW w:w="3105" w:type="dxa"/>
                  <w:tcBorders>
                    <w:top w:val="single" w:sz="6" w:space="0" w:color="auto"/>
                    <w:left w:val="single" w:sz="6" w:space="0" w:color="auto"/>
                    <w:bottom w:val="single" w:sz="6" w:space="0" w:color="auto"/>
                    <w:right w:val="single" w:sz="6" w:space="0" w:color="auto"/>
                  </w:tcBorders>
                  <w:vAlign w:val="center"/>
                  <w:hideMark/>
                </w:tcPr>
                <w:p w14:paraId="170C5F34" w14:textId="77777777" w:rsidR="00696A65" w:rsidRPr="0049588C" w:rsidRDefault="00696A65" w:rsidP="00696A65">
                  <w:pPr>
                    <w:jc w:val="center"/>
                    <w:textAlignment w:val="baseline"/>
                    <w:rPr>
                      <w:rFonts w:asciiTheme="minorHAnsi" w:hAnsiTheme="minorHAnsi" w:cstheme="minorHAnsi"/>
                      <w:sz w:val="22"/>
                      <w:szCs w:val="22"/>
                      <w:lang w:val="es-CO" w:eastAsia="es-CO"/>
                    </w:rPr>
                  </w:pPr>
                  <w:r w:rsidRPr="0049588C">
                    <w:rPr>
                      <w:rFonts w:asciiTheme="minorHAnsi" w:hAnsiTheme="minorHAnsi" w:cstheme="minorHAnsi"/>
                      <w:sz w:val="22"/>
                      <w:szCs w:val="22"/>
                      <w:lang w:val="es-CO" w:eastAsia="es-CO"/>
                    </w:rPr>
                    <w:t>96,10 </w:t>
                  </w:r>
                </w:p>
              </w:tc>
              <w:tc>
                <w:tcPr>
                  <w:tcW w:w="2460" w:type="dxa"/>
                  <w:tcBorders>
                    <w:top w:val="single" w:sz="6" w:space="0" w:color="auto"/>
                    <w:left w:val="single" w:sz="6" w:space="0" w:color="auto"/>
                    <w:bottom w:val="single" w:sz="6" w:space="0" w:color="auto"/>
                    <w:right w:val="single" w:sz="6" w:space="0" w:color="auto"/>
                  </w:tcBorders>
                  <w:vAlign w:val="center"/>
                  <w:hideMark/>
                </w:tcPr>
                <w:p w14:paraId="50AD0E2E" w14:textId="77777777" w:rsidR="00696A65" w:rsidRPr="0049588C" w:rsidRDefault="00696A65" w:rsidP="00696A65">
                  <w:pPr>
                    <w:jc w:val="center"/>
                    <w:textAlignment w:val="baseline"/>
                    <w:rPr>
                      <w:rFonts w:asciiTheme="minorHAnsi" w:hAnsiTheme="minorHAnsi" w:cstheme="minorHAnsi"/>
                      <w:sz w:val="22"/>
                      <w:szCs w:val="22"/>
                      <w:lang w:val="es-CO" w:eastAsia="es-CO"/>
                    </w:rPr>
                  </w:pPr>
                  <w:r w:rsidRPr="0049588C">
                    <w:rPr>
                      <w:rFonts w:asciiTheme="minorHAnsi" w:hAnsiTheme="minorHAnsi" w:cstheme="minorHAnsi"/>
                      <w:sz w:val="22"/>
                      <w:szCs w:val="22"/>
                      <w:lang w:val="es-CO" w:eastAsia="es-CO"/>
                    </w:rPr>
                    <w:t>$ 136.797.700,00 </w:t>
                  </w:r>
                </w:p>
              </w:tc>
            </w:tr>
            <w:tr w:rsidR="00696A65" w:rsidRPr="0049588C" w14:paraId="42BCD1E6" w14:textId="77777777" w:rsidTr="00696A65">
              <w:trPr>
                <w:trHeight w:val="300"/>
                <w:jc w:val="center"/>
              </w:trPr>
              <w:tc>
                <w:tcPr>
                  <w:tcW w:w="3255" w:type="dxa"/>
                  <w:tcBorders>
                    <w:top w:val="single" w:sz="6" w:space="0" w:color="auto"/>
                    <w:left w:val="single" w:sz="6" w:space="0" w:color="auto"/>
                    <w:bottom w:val="single" w:sz="6" w:space="0" w:color="auto"/>
                    <w:right w:val="single" w:sz="6" w:space="0" w:color="auto"/>
                  </w:tcBorders>
                  <w:hideMark/>
                </w:tcPr>
                <w:p w14:paraId="6BD7C0FB" w14:textId="77777777" w:rsidR="00696A65" w:rsidRPr="0049588C" w:rsidRDefault="00696A65" w:rsidP="00696A65">
                  <w:pPr>
                    <w:textAlignment w:val="baseline"/>
                    <w:rPr>
                      <w:rFonts w:asciiTheme="minorHAnsi" w:hAnsiTheme="minorHAnsi" w:cstheme="minorHAnsi"/>
                      <w:sz w:val="22"/>
                      <w:szCs w:val="22"/>
                      <w:lang w:val="es-CO" w:eastAsia="es-CO"/>
                    </w:rPr>
                  </w:pPr>
                  <w:r w:rsidRPr="0049588C">
                    <w:rPr>
                      <w:rFonts w:asciiTheme="minorHAnsi" w:hAnsiTheme="minorHAnsi" w:cstheme="minorHAnsi"/>
                      <w:b/>
                      <w:bCs/>
                      <w:sz w:val="22"/>
                      <w:szCs w:val="22"/>
                      <w:lang w:val="es-CO" w:eastAsia="es-CO"/>
                    </w:rPr>
                    <w:t>Valor Total</w:t>
                  </w:r>
                  <w:r w:rsidRPr="0049588C">
                    <w:rPr>
                      <w:rFonts w:asciiTheme="minorHAnsi" w:hAnsiTheme="minorHAnsi" w:cstheme="minorHAnsi"/>
                      <w:sz w:val="22"/>
                      <w:szCs w:val="22"/>
                      <w:lang w:val="es-CO" w:eastAsia="es-CO"/>
                    </w:rPr>
                    <w:t> </w:t>
                  </w:r>
                </w:p>
              </w:tc>
              <w:tc>
                <w:tcPr>
                  <w:tcW w:w="3105" w:type="dxa"/>
                  <w:tcBorders>
                    <w:top w:val="single" w:sz="6" w:space="0" w:color="auto"/>
                    <w:left w:val="single" w:sz="6" w:space="0" w:color="auto"/>
                    <w:bottom w:val="single" w:sz="6" w:space="0" w:color="auto"/>
                    <w:right w:val="single" w:sz="6" w:space="0" w:color="auto"/>
                  </w:tcBorders>
                  <w:vAlign w:val="center"/>
                  <w:hideMark/>
                </w:tcPr>
                <w:p w14:paraId="4F13451C" w14:textId="23546C3C" w:rsidR="00696A65" w:rsidRPr="0049588C" w:rsidRDefault="00696A65" w:rsidP="00696A65">
                  <w:pPr>
                    <w:jc w:val="center"/>
                    <w:textAlignment w:val="baseline"/>
                    <w:rPr>
                      <w:rFonts w:asciiTheme="minorHAnsi" w:hAnsiTheme="minorHAnsi" w:cstheme="minorHAnsi"/>
                      <w:sz w:val="22"/>
                      <w:szCs w:val="22"/>
                      <w:lang w:val="es-CO" w:eastAsia="es-CO"/>
                    </w:rPr>
                  </w:pPr>
                  <w:r w:rsidRPr="0049588C">
                    <w:rPr>
                      <w:rFonts w:asciiTheme="minorHAnsi" w:hAnsiTheme="minorHAnsi" w:cstheme="minorHAnsi"/>
                      <w:b/>
                      <w:bCs/>
                      <w:sz w:val="22"/>
                      <w:szCs w:val="22"/>
                      <w:lang w:val="es-CO" w:eastAsia="es-CO"/>
                    </w:rPr>
                    <w:t>96,10</w:t>
                  </w:r>
                  <w:r w:rsidRPr="0049588C">
                    <w:rPr>
                      <w:rFonts w:asciiTheme="minorHAnsi" w:hAnsiTheme="minorHAnsi" w:cstheme="minorHAnsi"/>
                      <w:sz w:val="22"/>
                      <w:szCs w:val="22"/>
                      <w:lang w:val="es-CO" w:eastAsia="es-CO"/>
                    </w:rPr>
                    <w:t> </w:t>
                  </w:r>
                </w:p>
              </w:tc>
              <w:tc>
                <w:tcPr>
                  <w:tcW w:w="2460" w:type="dxa"/>
                  <w:tcBorders>
                    <w:top w:val="single" w:sz="6" w:space="0" w:color="auto"/>
                    <w:left w:val="single" w:sz="6" w:space="0" w:color="auto"/>
                    <w:bottom w:val="single" w:sz="6" w:space="0" w:color="auto"/>
                    <w:right w:val="single" w:sz="6" w:space="0" w:color="auto"/>
                  </w:tcBorders>
                  <w:vAlign w:val="center"/>
                  <w:hideMark/>
                </w:tcPr>
                <w:p w14:paraId="314F1A9D" w14:textId="2B46DE79" w:rsidR="00696A65" w:rsidRPr="0049588C" w:rsidRDefault="00696A65" w:rsidP="00696A65">
                  <w:pPr>
                    <w:jc w:val="center"/>
                    <w:textAlignment w:val="baseline"/>
                    <w:rPr>
                      <w:rFonts w:asciiTheme="minorHAnsi" w:hAnsiTheme="minorHAnsi" w:cstheme="minorHAnsi"/>
                      <w:sz w:val="22"/>
                      <w:szCs w:val="22"/>
                      <w:lang w:val="es-CO" w:eastAsia="es-CO"/>
                    </w:rPr>
                  </w:pPr>
                  <w:r w:rsidRPr="0049588C">
                    <w:rPr>
                      <w:rFonts w:asciiTheme="minorHAnsi" w:hAnsiTheme="minorHAnsi" w:cstheme="minorHAnsi"/>
                      <w:b/>
                      <w:bCs/>
                      <w:sz w:val="22"/>
                      <w:szCs w:val="22"/>
                      <w:lang w:val="es-CO" w:eastAsia="es-CO"/>
                    </w:rPr>
                    <w:t>$ 136.797.700,00</w:t>
                  </w:r>
                  <w:r w:rsidRPr="0049588C">
                    <w:rPr>
                      <w:rFonts w:asciiTheme="minorHAnsi" w:hAnsiTheme="minorHAnsi" w:cstheme="minorHAnsi"/>
                      <w:sz w:val="22"/>
                      <w:szCs w:val="22"/>
                      <w:lang w:val="es-CO" w:eastAsia="es-CO"/>
                    </w:rPr>
                    <w:t> </w:t>
                  </w:r>
                </w:p>
              </w:tc>
            </w:tr>
          </w:tbl>
          <w:p w14:paraId="1AD1CC0F" w14:textId="77777777" w:rsidR="00C92209" w:rsidRPr="00481028" w:rsidRDefault="00C92209" w:rsidP="00CF277C">
            <w:pPr>
              <w:contextualSpacing/>
              <w:jc w:val="both"/>
              <w:rPr>
                <w:rFonts w:ascii="Calibri" w:hAnsi="Calibri" w:cs="Calibri"/>
                <w:iCs/>
                <w:sz w:val="22"/>
                <w:szCs w:val="22"/>
                <w:lang w:val="es-CO"/>
              </w:rPr>
            </w:pPr>
          </w:p>
          <w:p w14:paraId="567AA6AA" w14:textId="3C76D976" w:rsidR="00696A65" w:rsidRPr="00481028" w:rsidRDefault="00696A65" w:rsidP="00696A65">
            <w:pPr>
              <w:jc w:val="both"/>
              <w:rPr>
                <w:rFonts w:ascii="Calibri" w:eastAsia="Yu Mincho" w:hAnsi="Calibri" w:cs="Calibri"/>
                <w:sz w:val="22"/>
                <w:szCs w:val="22"/>
                <w:lang w:val="es-CO" w:eastAsia="es-CO"/>
              </w:rPr>
            </w:pPr>
            <w:proofErr w:type="gramStart"/>
            <w:r w:rsidRPr="0049588C">
              <w:rPr>
                <w:rFonts w:ascii="Calibri" w:eastAsia="Yu Mincho" w:hAnsi="Calibri" w:cs="Calibri"/>
                <w:b/>
                <w:sz w:val="22"/>
                <w:szCs w:val="22"/>
                <w:lang w:val="es-CO" w:eastAsia="es-CO"/>
              </w:rPr>
              <w:t>NOTA :</w:t>
            </w:r>
            <w:proofErr w:type="gramEnd"/>
            <w:r w:rsidRPr="00481028">
              <w:rPr>
                <w:rFonts w:ascii="Calibri" w:eastAsia="Yu Mincho" w:hAnsi="Calibri" w:cs="Calibri"/>
                <w:sz w:val="22"/>
                <w:szCs w:val="22"/>
                <w:lang w:val="es-CO" w:eastAsia="es-CO"/>
              </w:rPr>
              <w:t xml:space="preserve"> Para verificar la experiencia en el lote </w:t>
            </w:r>
            <w:r w:rsidR="004F345C" w:rsidRPr="00481028">
              <w:rPr>
                <w:rFonts w:ascii="Calibri" w:eastAsia="Yu Mincho" w:hAnsi="Calibri" w:cs="Calibri"/>
                <w:sz w:val="22"/>
                <w:szCs w:val="22"/>
                <w:lang w:val="es-CO" w:eastAsia="es-CO"/>
              </w:rPr>
              <w:t xml:space="preserve">- </w:t>
            </w:r>
            <w:r w:rsidRPr="00481028">
              <w:rPr>
                <w:rFonts w:ascii="Calibri" w:eastAsia="Yu Mincho" w:hAnsi="Calibri" w:cs="Calibri"/>
                <w:sz w:val="22"/>
                <w:szCs w:val="22"/>
                <w:lang w:val="es-CO" w:eastAsia="es-CO"/>
              </w:rPr>
              <w:t xml:space="preserve">de tarjetas canjeables u órdenes de suministro se tendrá en cuenta </w:t>
            </w:r>
            <w:r w:rsidRPr="00481028">
              <w:rPr>
                <w:rFonts w:ascii="Calibri" w:eastAsia="Yu Mincho" w:hAnsi="Calibri" w:cs="Calibri"/>
                <w:b/>
                <w:bCs/>
                <w:i/>
                <w:iCs/>
                <w:sz w:val="22"/>
                <w:szCs w:val="22"/>
                <w:u w:val="single"/>
                <w:lang w:val="es-CO" w:eastAsia="es-CO"/>
              </w:rPr>
              <w:t>contratos cuyo objeto sea el suministro de órdenes de entrega redimibles de vestuario y/o calzado y/o comercialización y/o fabricación y/o venta de vestuario y/o calzado.</w:t>
            </w:r>
            <w:r w:rsidRPr="00481028">
              <w:rPr>
                <w:rFonts w:ascii="Calibri" w:eastAsia="Yu Mincho" w:hAnsi="Calibri" w:cs="Calibri"/>
                <w:sz w:val="22"/>
                <w:szCs w:val="22"/>
                <w:lang w:val="es-CO" w:eastAsia="es-CO"/>
              </w:rPr>
              <w:t> </w:t>
            </w:r>
          </w:p>
          <w:p w14:paraId="3A58B47B" w14:textId="77777777" w:rsidR="00696A65" w:rsidRPr="00481028" w:rsidRDefault="00696A65" w:rsidP="00696A65">
            <w:pPr>
              <w:rPr>
                <w:rFonts w:ascii="Calibri" w:eastAsia="Yu Mincho" w:hAnsi="Calibri" w:cs="Calibri"/>
                <w:sz w:val="22"/>
                <w:szCs w:val="22"/>
                <w:lang w:val="es-CO" w:eastAsia="es-CO"/>
              </w:rPr>
            </w:pPr>
            <w:r w:rsidRPr="00481028">
              <w:rPr>
                <w:rFonts w:ascii="Calibri" w:eastAsia="Yu Mincho" w:hAnsi="Calibri" w:cs="Calibri"/>
                <w:sz w:val="22"/>
                <w:szCs w:val="22"/>
                <w:lang w:val="es-CO" w:eastAsia="es-CO"/>
              </w:rPr>
              <w:t> </w:t>
            </w:r>
          </w:p>
          <w:p w14:paraId="78109BA9" w14:textId="77777777" w:rsidR="00696A65" w:rsidRPr="00481028" w:rsidRDefault="00696A65" w:rsidP="00696A65">
            <w:pPr>
              <w:rPr>
                <w:rFonts w:ascii="Calibri" w:eastAsia="Yu Mincho" w:hAnsi="Calibri" w:cs="Calibri"/>
                <w:sz w:val="22"/>
                <w:szCs w:val="22"/>
                <w:lang w:val="es-CO" w:eastAsia="es-CO"/>
              </w:rPr>
            </w:pPr>
            <w:r w:rsidRPr="00481028">
              <w:rPr>
                <w:rFonts w:ascii="Calibri" w:eastAsia="Yu Mincho" w:hAnsi="Calibri" w:cs="Calibri"/>
                <w:sz w:val="22"/>
                <w:szCs w:val="22"/>
                <w:lang w:val="es-CO" w:eastAsia="es-CO"/>
              </w:rPr>
              <w:t>Las certificaciones y copias de contratos que acrediten la experiencia del proponente deberán contener los siguientes aspectos, para verificar la experiencia exigida en el presente proceso: </w:t>
            </w:r>
          </w:p>
          <w:p w14:paraId="30309F73" w14:textId="77777777" w:rsidR="00696A65" w:rsidRPr="00481028" w:rsidRDefault="00696A65" w:rsidP="00696A65">
            <w:pPr>
              <w:rPr>
                <w:rFonts w:ascii="Calibri" w:eastAsia="Yu Mincho" w:hAnsi="Calibri" w:cs="Calibri"/>
                <w:sz w:val="22"/>
                <w:szCs w:val="22"/>
                <w:lang w:val="es-CO" w:eastAsia="es-CO"/>
              </w:rPr>
            </w:pPr>
            <w:r w:rsidRPr="00481028">
              <w:rPr>
                <w:rFonts w:ascii="Calibri" w:eastAsia="Yu Mincho" w:hAnsi="Calibri" w:cs="Calibri"/>
                <w:sz w:val="22"/>
                <w:szCs w:val="22"/>
                <w:lang w:val="es-CO" w:eastAsia="es-CO"/>
              </w:rPr>
              <w:t> </w:t>
            </w:r>
          </w:p>
          <w:p w14:paraId="5461DEC2" w14:textId="77777777" w:rsidR="00696A65" w:rsidRPr="00481028" w:rsidRDefault="00696A65" w:rsidP="00696A65">
            <w:pPr>
              <w:numPr>
                <w:ilvl w:val="0"/>
                <w:numId w:val="9"/>
              </w:numPr>
              <w:rPr>
                <w:rFonts w:ascii="Calibri" w:eastAsia="Yu Mincho" w:hAnsi="Calibri" w:cs="Calibri"/>
                <w:sz w:val="22"/>
                <w:szCs w:val="22"/>
                <w:lang w:val="es-CO" w:eastAsia="es-CO"/>
              </w:rPr>
            </w:pPr>
            <w:r w:rsidRPr="00481028">
              <w:rPr>
                <w:rFonts w:ascii="Calibri" w:eastAsia="Yu Mincho" w:hAnsi="Calibri" w:cs="Calibri"/>
                <w:sz w:val="22"/>
                <w:szCs w:val="22"/>
                <w:lang w:val="es-ES" w:eastAsia="es-CO"/>
              </w:rPr>
              <w:t>Nombre y firma de la persona natural o jurídica contratante y/</w:t>
            </w:r>
            <w:proofErr w:type="spellStart"/>
            <w:r w:rsidRPr="00481028">
              <w:rPr>
                <w:rFonts w:ascii="Calibri" w:eastAsia="Yu Mincho" w:hAnsi="Calibri" w:cs="Calibri"/>
                <w:sz w:val="22"/>
                <w:szCs w:val="22"/>
                <w:lang w:val="es-ES" w:eastAsia="es-CO"/>
              </w:rPr>
              <w:t>o</w:t>
            </w:r>
            <w:proofErr w:type="spellEnd"/>
            <w:r w:rsidRPr="00481028">
              <w:rPr>
                <w:rFonts w:ascii="Calibri" w:eastAsia="Yu Mincho" w:hAnsi="Calibri" w:cs="Calibri"/>
                <w:sz w:val="22"/>
                <w:szCs w:val="22"/>
                <w:lang w:val="es-ES" w:eastAsia="es-CO"/>
              </w:rPr>
              <w:t xml:space="preserve"> ordenador del gasto </w:t>
            </w:r>
            <w:r w:rsidRPr="00481028">
              <w:rPr>
                <w:rFonts w:ascii="Calibri" w:eastAsia="Yu Mincho" w:hAnsi="Calibri" w:cs="Calibri"/>
                <w:sz w:val="22"/>
                <w:szCs w:val="22"/>
                <w:lang w:val="es-CO" w:eastAsia="es-CO"/>
              </w:rPr>
              <w:t> </w:t>
            </w:r>
          </w:p>
          <w:p w14:paraId="49ABAC77" w14:textId="77777777" w:rsidR="00696A65" w:rsidRPr="00481028" w:rsidRDefault="00696A65" w:rsidP="00696A65">
            <w:pPr>
              <w:numPr>
                <w:ilvl w:val="0"/>
                <w:numId w:val="10"/>
              </w:numPr>
              <w:rPr>
                <w:rFonts w:ascii="Calibri" w:eastAsia="Yu Mincho" w:hAnsi="Calibri" w:cs="Calibri"/>
                <w:sz w:val="22"/>
                <w:szCs w:val="22"/>
                <w:lang w:val="es-CO" w:eastAsia="es-CO"/>
              </w:rPr>
            </w:pPr>
            <w:r w:rsidRPr="00481028">
              <w:rPr>
                <w:rFonts w:ascii="Calibri" w:eastAsia="Yu Mincho" w:hAnsi="Calibri" w:cs="Calibri"/>
                <w:sz w:val="22"/>
                <w:szCs w:val="22"/>
                <w:lang w:val="es-ES" w:eastAsia="es-CO"/>
              </w:rPr>
              <w:t>Fecha de expedición de la certificación</w:t>
            </w:r>
            <w:r w:rsidRPr="00481028">
              <w:rPr>
                <w:rFonts w:ascii="Calibri" w:eastAsia="Yu Mincho" w:hAnsi="Calibri" w:cs="Calibri"/>
                <w:sz w:val="22"/>
                <w:szCs w:val="22"/>
                <w:lang w:val="es-CO" w:eastAsia="es-CO"/>
              </w:rPr>
              <w:t> </w:t>
            </w:r>
          </w:p>
          <w:p w14:paraId="5A0431F6" w14:textId="77777777" w:rsidR="00696A65" w:rsidRPr="00481028" w:rsidRDefault="00696A65" w:rsidP="00696A65">
            <w:pPr>
              <w:numPr>
                <w:ilvl w:val="0"/>
                <w:numId w:val="11"/>
              </w:numPr>
              <w:rPr>
                <w:rFonts w:ascii="Calibri" w:eastAsia="Yu Mincho" w:hAnsi="Calibri" w:cs="Calibri"/>
                <w:sz w:val="22"/>
                <w:szCs w:val="22"/>
                <w:lang w:val="es-CO" w:eastAsia="es-CO"/>
              </w:rPr>
            </w:pPr>
            <w:r w:rsidRPr="00481028">
              <w:rPr>
                <w:rFonts w:ascii="Calibri" w:eastAsia="Yu Mincho" w:hAnsi="Calibri" w:cs="Calibri"/>
                <w:sz w:val="22"/>
                <w:szCs w:val="22"/>
                <w:lang w:val="es-ES" w:eastAsia="es-CO"/>
              </w:rPr>
              <w:t>Nombre o razón social de la empresa contratista</w:t>
            </w:r>
            <w:r w:rsidRPr="00481028">
              <w:rPr>
                <w:rFonts w:ascii="Calibri" w:eastAsia="Yu Mincho" w:hAnsi="Calibri" w:cs="Calibri"/>
                <w:sz w:val="22"/>
                <w:szCs w:val="22"/>
                <w:lang w:val="es-CO" w:eastAsia="es-CO"/>
              </w:rPr>
              <w:t> </w:t>
            </w:r>
          </w:p>
          <w:p w14:paraId="6DFD974F" w14:textId="77777777" w:rsidR="00696A65" w:rsidRPr="00481028" w:rsidRDefault="00696A65" w:rsidP="00696A65">
            <w:pPr>
              <w:numPr>
                <w:ilvl w:val="0"/>
                <w:numId w:val="12"/>
              </w:numPr>
              <w:rPr>
                <w:rFonts w:ascii="Calibri" w:eastAsia="Yu Mincho" w:hAnsi="Calibri" w:cs="Calibri"/>
                <w:sz w:val="22"/>
                <w:szCs w:val="22"/>
                <w:lang w:val="es-CO" w:eastAsia="es-CO"/>
              </w:rPr>
            </w:pPr>
            <w:r w:rsidRPr="00481028">
              <w:rPr>
                <w:rFonts w:ascii="Calibri" w:eastAsia="Yu Mincho" w:hAnsi="Calibri" w:cs="Calibri"/>
                <w:sz w:val="22"/>
                <w:szCs w:val="22"/>
                <w:lang w:val="es-ES" w:eastAsia="es-CO"/>
              </w:rPr>
              <w:t>NIT del contratista</w:t>
            </w:r>
            <w:r w:rsidRPr="00481028">
              <w:rPr>
                <w:rFonts w:ascii="Calibri" w:eastAsia="Yu Mincho" w:hAnsi="Calibri" w:cs="Calibri"/>
                <w:sz w:val="22"/>
                <w:szCs w:val="22"/>
                <w:lang w:val="es-CO" w:eastAsia="es-CO"/>
              </w:rPr>
              <w:t> </w:t>
            </w:r>
          </w:p>
          <w:p w14:paraId="34A2B5F3" w14:textId="02C2A311" w:rsidR="00696A65" w:rsidRPr="00481028" w:rsidRDefault="00696A65" w:rsidP="00696A65">
            <w:pPr>
              <w:numPr>
                <w:ilvl w:val="0"/>
                <w:numId w:val="13"/>
              </w:numPr>
              <w:rPr>
                <w:rFonts w:ascii="Calibri" w:eastAsia="Yu Mincho" w:hAnsi="Calibri" w:cs="Calibri"/>
                <w:sz w:val="22"/>
                <w:szCs w:val="22"/>
                <w:lang w:val="es-CO" w:eastAsia="es-CO"/>
              </w:rPr>
            </w:pPr>
            <w:r w:rsidRPr="00481028">
              <w:rPr>
                <w:rFonts w:ascii="Calibri" w:eastAsia="Yu Mincho" w:hAnsi="Calibri" w:cs="Calibri"/>
                <w:sz w:val="22"/>
                <w:szCs w:val="22"/>
                <w:lang w:val="es-ES" w:eastAsia="es-CO"/>
              </w:rPr>
              <w:t>Número del contrato o convenio</w:t>
            </w:r>
            <w:r w:rsidRPr="00481028">
              <w:rPr>
                <w:rFonts w:ascii="Calibri" w:eastAsia="Yu Mincho" w:hAnsi="Calibri" w:cs="Calibri"/>
                <w:sz w:val="22"/>
                <w:szCs w:val="22"/>
                <w:lang w:val="es-CO" w:eastAsia="es-CO"/>
              </w:rPr>
              <w:t> </w:t>
            </w:r>
            <w:r w:rsidR="007009F0" w:rsidRPr="00481028">
              <w:rPr>
                <w:rFonts w:ascii="Calibri" w:eastAsia="Yu Mincho" w:hAnsi="Calibri" w:cs="Calibri"/>
                <w:sz w:val="22"/>
                <w:szCs w:val="22"/>
                <w:lang w:val="es-CO" w:eastAsia="es-CO"/>
              </w:rPr>
              <w:t>(si aplica)</w:t>
            </w:r>
          </w:p>
          <w:p w14:paraId="612AF5AE" w14:textId="77777777" w:rsidR="00696A65" w:rsidRPr="00481028" w:rsidRDefault="00696A65" w:rsidP="00696A65">
            <w:pPr>
              <w:numPr>
                <w:ilvl w:val="0"/>
                <w:numId w:val="14"/>
              </w:numPr>
              <w:rPr>
                <w:rFonts w:ascii="Calibri" w:eastAsia="Yu Mincho" w:hAnsi="Calibri" w:cs="Calibri"/>
                <w:sz w:val="22"/>
                <w:szCs w:val="22"/>
                <w:lang w:val="es-CO" w:eastAsia="es-CO"/>
              </w:rPr>
            </w:pPr>
            <w:r w:rsidRPr="00481028">
              <w:rPr>
                <w:rFonts w:ascii="Calibri" w:eastAsia="Yu Mincho" w:hAnsi="Calibri" w:cs="Calibri"/>
                <w:sz w:val="22"/>
                <w:szCs w:val="22"/>
                <w:lang w:val="es-ES" w:eastAsia="es-CO"/>
              </w:rPr>
              <w:t>Objeto del contrato (Relacionado con el objeto del presente proceso de contratación)</w:t>
            </w:r>
            <w:r w:rsidRPr="00481028">
              <w:rPr>
                <w:rFonts w:ascii="Calibri" w:eastAsia="Yu Mincho" w:hAnsi="Calibri" w:cs="Calibri"/>
                <w:sz w:val="22"/>
                <w:szCs w:val="22"/>
                <w:lang w:val="es-CO" w:eastAsia="es-CO"/>
              </w:rPr>
              <w:t> </w:t>
            </w:r>
          </w:p>
          <w:p w14:paraId="481FFC36" w14:textId="77777777" w:rsidR="00696A65" w:rsidRPr="00481028" w:rsidRDefault="00696A65" w:rsidP="00696A65">
            <w:pPr>
              <w:numPr>
                <w:ilvl w:val="0"/>
                <w:numId w:val="15"/>
              </w:numPr>
              <w:rPr>
                <w:rFonts w:ascii="Calibri" w:eastAsia="Yu Mincho" w:hAnsi="Calibri" w:cs="Calibri"/>
                <w:sz w:val="22"/>
                <w:szCs w:val="22"/>
                <w:lang w:val="es-CO" w:eastAsia="es-CO"/>
              </w:rPr>
            </w:pPr>
            <w:r w:rsidRPr="00481028">
              <w:rPr>
                <w:rFonts w:ascii="Calibri" w:eastAsia="Yu Mincho" w:hAnsi="Calibri" w:cs="Calibri"/>
                <w:sz w:val="22"/>
                <w:szCs w:val="22"/>
                <w:lang w:val="es-ES" w:eastAsia="es-CO"/>
              </w:rPr>
              <w:t>Cuantía del contrato y valor total</w:t>
            </w:r>
            <w:r w:rsidRPr="00481028">
              <w:rPr>
                <w:rFonts w:ascii="Calibri" w:eastAsia="Yu Mincho" w:hAnsi="Calibri" w:cs="Calibri"/>
                <w:sz w:val="22"/>
                <w:szCs w:val="22"/>
                <w:lang w:val="es-CO" w:eastAsia="es-CO"/>
              </w:rPr>
              <w:t> </w:t>
            </w:r>
          </w:p>
          <w:p w14:paraId="0E1B81F5" w14:textId="77777777" w:rsidR="00696A65" w:rsidRPr="00481028" w:rsidRDefault="00696A65" w:rsidP="00696A65">
            <w:pPr>
              <w:numPr>
                <w:ilvl w:val="0"/>
                <w:numId w:val="16"/>
              </w:numPr>
              <w:rPr>
                <w:rFonts w:ascii="Calibri" w:eastAsia="Yu Mincho" w:hAnsi="Calibri" w:cs="Calibri"/>
                <w:sz w:val="22"/>
                <w:szCs w:val="22"/>
                <w:lang w:val="es-CO" w:eastAsia="es-CO"/>
              </w:rPr>
            </w:pPr>
            <w:r w:rsidRPr="00481028">
              <w:rPr>
                <w:rFonts w:ascii="Calibri" w:eastAsia="Yu Mincho" w:hAnsi="Calibri" w:cs="Calibri"/>
                <w:sz w:val="22"/>
                <w:szCs w:val="22"/>
                <w:lang w:val="es-ES" w:eastAsia="es-CO"/>
              </w:rPr>
              <w:t>Nombre, firma, teléfono y cargo de quien expide la certificación</w:t>
            </w:r>
            <w:r w:rsidRPr="00481028">
              <w:rPr>
                <w:rFonts w:ascii="Calibri" w:eastAsia="Yu Mincho" w:hAnsi="Calibri" w:cs="Calibri"/>
                <w:sz w:val="22"/>
                <w:szCs w:val="22"/>
                <w:lang w:val="es-CO" w:eastAsia="es-CO"/>
              </w:rPr>
              <w:t> </w:t>
            </w:r>
          </w:p>
          <w:p w14:paraId="50553B6A" w14:textId="77777777" w:rsidR="00696A65" w:rsidRPr="00481028" w:rsidRDefault="00696A65" w:rsidP="00696A65">
            <w:pPr>
              <w:numPr>
                <w:ilvl w:val="0"/>
                <w:numId w:val="17"/>
              </w:numPr>
              <w:rPr>
                <w:rFonts w:ascii="Calibri" w:eastAsia="Yu Mincho" w:hAnsi="Calibri" w:cs="Calibri"/>
                <w:sz w:val="22"/>
                <w:szCs w:val="22"/>
                <w:lang w:val="es-CO" w:eastAsia="es-CO"/>
              </w:rPr>
            </w:pPr>
            <w:r w:rsidRPr="00481028">
              <w:rPr>
                <w:rFonts w:ascii="Calibri" w:eastAsia="Yu Mincho" w:hAnsi="Calibri" w:cs="Calibri"/>
                <w:sz w:val="22"/>
                <w:szCs w:val="22"/>
                <w:lang w:val="es-ES" w:eastAsia="es-CO"/>
              </w:rPr>
              <w:t>Fecha de iniciación y terminación del contrato</w:t>
            </w:r>
            <w:r w:rsidRPr="00481028">
              <w:rPr>
                <w:rFonts w:ascii="Calibri" w:eastAsia="Yu Mincho" w:hAnsi="Calibri" w:cs="Calibri"/>
                <w:sz w:val="22"/>
                <w:szCs w:val="22"/>
                <w:lang w:val="es-CO" w:eastAsia="es-CO"/>
              </w:rPr>
              <w:t> </w:t>
            </w:r>
          </w:p>
          <w:p w14:paraId="70D5402D" w14:textId="77777777" w:rsidR="00696A65" w:rsidRPr="00481028" w:rsidRDefault="00696A65" w:rsidP="00696A65">
            <w:pPr>
              <w:numPr>
                <w:ilvl w:val="0"/>
                <w:numId w:val="18"/>
              </w:numPr>
              <w:rPr>
                <w:rFonts w:ascii="Calibri" w:eastAsia="Yu Mincho" w:hAnsi="Calibri" w:cs="Calibri"/>
                <w:sz w:val="22"/>
                <w:szCs w:val="22"/>
                <w:lang w:val="es-CO" w:eastAsia="es-CO"/>
              </w:rPr>
            </w:pPr>
            <w:r w:rsidRPr="00481028">
              <w:rPr>
                <w:rFonts w:ascii="Calibri" w:eastAsia="Yu Mincho" w:hAnsi="Calibri" w:cs="Calibri"/>
                <w:sz w:val="22"/>
                <w:szCs w:val="22"/>
                <w:lang w:val="es-ES" w:eastAsia="es-CO"/>
              </w:rPr>
              <w:t>Valor de adición al contrato (si aplica)</w:t>
            </w:r>
            <w:r w:rsidRPr="00481028">
              <w:rPr>
                <w:rFonts w:ascii="Calibri" w:eastAsia="Yu Mincho" w:hAnsi="Calibri" w:cs="Calibri"/>
                <w:sz w:val="22"/>
                <w:szCs w:val="22"/>
                <w:lang w:val="es-CO" w:eastAsia="es-CO"/>
              </w:rPr>
              <w:t> </w:t>
            </w:r>
          </w:p>
          <w:p w14:paraId="400BE30D" w14:textId="77777777" w:rsidR="00696A65" w:rsidRPr="00481028" w:rsidRDefault="00696A65" w:rsidP="00696A65">
            <w:pPr>
              <w:numPr>
                <w:ilvl w:val="0"/>
                <w:numId w:val="19"/>
              </w:numPr>
              <w:rPr>
                <w:rFonts w:ascii="Calibri" w:eastAsia="Yu Mincho" w:hAnsi="Calibri" w:cs="Calibri"/>
                <w:sz w:val="22"/>
                <w:szCs w:val="22"/>
                <w:lang w:val="es-CO" w:eastAsia="es-CO"/>
              </w:rPr>
            </w:pPr>
            <w:r w:rsidRPr="00481028">
              <w:rPr>
                <w:rFonts w:ascii="Calibri" w:eastAsia="Yu Mincho" w:hAnsi="Calibri" w:cs="Calibri"/>
                <w:sz w:val="22"/>
                <w:szCs w:val="22"/>
                <w:lang w:val="es-ES" w:eastAsia="es-CO"/>
              </w:rPr>
              <w:lastRenderedPageBreak/>
              <w:t>Copia del Acta de recibo a satisfacción y/o de liquidación debidamente firmada por el contratista donde se pueda evidenciar el cumplimiento de la experiencia antes referida</w:t>
            </w:r>
            <w:r w:rsidRPr="00481028">
              <w:rPr>
                <w:rFonts w:ascii="Calibri" w:eastAsia="Yu Mincho" w:hAnsi="Calibri" w:cs="Calibri"/>
                <w:sz w:val="22"/>
                <w:szCs w:val="22"/>
                <w:lang w:val="es-CO" w:eastAsia="es-CO"/>
              </w:rPr>
              <w:t> </w:t>
            </w:r>
          </w:p>
          <w:p w14:paraId="2312485C" w14:textId="77777777" w:rsidR="00696A65" w:rsidRPr="00481028" w:rsidRDefault="00696A65" w:rsidP="00696A65">
            <w:pPr>
              <w:numPr>
                <w:ilvl w:val="0"/>
                <w:numId w:val="20"/>
              </w:numPr>
              <w:rPr>
                <w:rFonts w:ascii="Calibri" w:eastAsia="Yu Mincho" w:hAnsi="Calibri" w:cs="Calibri"/>
                <w:sz w:val="22"/>
                <w:szCs w:val="22"/>
                <w:lang w:val="es-CO" w:eastAsia="es-CO"/>
              </w:rPr>
            </w:pPr>
            <w:r w:rsidRPr="00481028">
              <w:rPr>
                <w:rFonts w:ascii="Calibri" w:eastAsia="Yu Mincho" w:hAnsi="Calibri" w:cs="Calibri"/>
                <w:sz w:val="22"/>
                <w:szCs w:val="22"/>
                <w:lang w:val="es-ES" w:eastAsia="es-CO"/>
              </w:rPr>
              <w:t>Factura de venta</w:t>
            </w:r>
            <w:r w:rsidRPr="00481028">
              <w:rPr>
                <w:rFonts w:ascii="Calibri" w:eastAsia="Yu Mincho" w:hAnsi="Calibri" w:cs="Calibri"/>
                <w:sz w:val="22"/>
                <w:szCs w:val="22"/>
                <w:lang w:val="es-CO" w:eastAsia="es-CO"/>
              </w:rPr>
              <w:t> </w:t>
            </w:r>
          </w:p>
          <w:p w14:paraId="40C2594C" w14:textId="77777777" w:rsidR="00696A65" w:rsidRPr="00481028" w:rsidRDefault="00696A65" w:rsidP="006371D3">
            <w:pPr>
              <w:rPr>
                <w:rFonts w:ascii="Calibri" w:eastAsia="Yu Mincho" w:hAnsi="Calibri" w:cs="Calibri"/>
                <w:sz w:val="22"/>
                <w:szCs w:val="22"/>
                <w:lang w:val="es-CO" w:eastAsia="es-CO"/>
              </w:rPr>
            </w:pPr>
          </w:p>
          <w:p w14:paraId="7BFB3609" w14:textId="77777777" w:rsidR="006371D3" w:rsidRPr="00481028" w:rsidRDefault="006371D3" w:rsidP="006371D3">
            <w:pPr>
              <w:jc w:val="both"/>
              <w:rPr>
                <w:rFonts w:ascii="Calibri" w:eastAsia="Yu Mincho" w:hAnsi="Calibri" w:cs="Calibri"/>
                <w:sz w:val="22"/>
                <w:szCs w:val="22"/>
                <w:lang w:val="es-CO" w:eastAsia="en-US"/>
              </w:rPr>
            </w:pPr>
            <w:r w:rsidRPr="00481028">
              <w:rPr>
                <w:rFonts w:ascii="Calibri" w:eastAsia="Yu Mincho" w:hAnsi="Calibri" w:cs="Calibri"/>
                <w:b/>
                <w:bCs/>
                <w:sz w:val="22"/>
                <w:szCs w:val="22"/>
                <w:lang w:val="es-CO" w:eastAsia="en-US"/>
              </w:rPr>
              <w:t>NOTA:</w:t>
            </w:r>
            <w:r w:rsidRPr="00481028">
              <w:rPr>
                <w:rFonts w:ascii="Calibri" w:eastAsia="Yu Mincho" w:hAnsi="Calibri" w:cs="Calibri"/>
                <w:sz w:val="22"/>
                <w:szCs w:val="22"/>
                <w:lang w:val="es-CO" w:eastAsia="en-US"/>
              </w:rPr>
              <w:t xml:space="preserve"> El comitente vendedor, podrá allegar copia de facturas y/o contratos con el fin de aclarar los datos consignados en el RUP, validando el presupuesto, además podrá presentar copia del contrato, actas de liquidación que trate el RUP, con el fin que la entidad verifique u aclare los datos consignados en éste. En ningún caso la copia del contrato o acta de liquidación reemplaza la inscripción en el RUP.</w:t>
            </w:r>
          </w:p>
          <w:p w14:paraId="6F54E663" w14:textId="77777777" w:rsidR="006371D3" w:rsidRPr="00481028" w:rsidRDefault="006371D3" w:rsidP="006371D3">
            <w:pPr>
              <w:jc w:val="both"/>
              <w:rPr>
                <w:rFonts w:ascii="Calibri" w:eastAsia="Yu Mincho" w:hAnsi="Calibri" w:cs="Calibri"/>
                <w:sz w:val="22"/>
                <w:szCs w:val="22"/>
                <w:lang w:val="es-CO" w:eastAsia="en-US"/>
              </w:rPr>
            </w:pPr>
          </w:p>
          <w:p w14:paraId="7480AF0A" w14:textId="77777777" w:rsidR="00CB3F86" w:rsidRPr="00481028" w:rsidRDefault="00CB3F86" w:rsidP="00CB3F86">
            <w:pPr>
              <w:spacing w:after="200" w:line="276" w:lineRule="auto"/>
              <w:jc w:val="both"/>
              <w:rPr>
                <w:rFonts w:ascii="Calibri" w:eastAsia="Calibri" w:hAnsi="Calibri" w:cs="Calibri"/>
                <w:i/>
                <w:sz w:val="22"/>
                <w:szCs w:val="22"/>
                <w:lang w:val="es-CO" w:eastAsia="en-US"/>
              </w:rPr>
            </w:pPr>
            <w:r w:rsidRPr="00481028">
              <w:rPr>
                <w:rFonts w:ascii="Calibri" w:eastAsia="Calibri" w:hAnsi="Calibri" w:cs="Calibri"/>
                <w:b/>
                <w:sz w:val="22"/>
                <w:szCs w:val="22"/>
                <w:lang w:val="es-CO" w:eastAsia="en-US"/>
              </w:rPr>
              <w:t>ACREDITACIÓN DE EXPERIENCIA PARA UNIONES TEMPORALES Y/O CONSORCIOS</w:t>
            </w:r>
            <w:r w:rsidRPr="00481028">
              <w:rPr>
                <w:rFonts w:ascii="Calibri" w:eastAsia="Calibri" w:hAnsi="Calibri" w:cs="Calibri"/>
                <w:sz w:val="22"/>
                <w:szCs w:val="22"/>
                <w:lang w:val="es-CO" w:eastAsia="en-US"/>
              </w:rPr>
              <w:t xml:space="preserve"> </w:t>
            </w:r>
          </w:p>
          <w:p w14:paraId="2DEF3733" w14:textId="07C7FFF5" w:rsidR="00CB3F86" w:rsidRPr="00481028" w:rsidRDefault="00CB3F86" w:rsidP="00CB3F86">
            <w:pPr>
              <w:jc w:val="both"/>
              <w:rPr>
                <w:rFonts w:ascii="Calibri" w:eastAsia="Yu Mincho" w:hAnsi="Calibri" w:cs="Calibri"/>
                <w:sz w:val="22"/>
                <w:szCs w:val="22"/>
                <w:lang w:val="es-CO" w:eastAsia="en-US"/>
              </w:rPr>
            </w:pPr>
            <w:r w:rsidRPr="00481028">
              <w:rPr>
                <w:rFonts w:ascii="Calibri" w:hAnsi="Calibri" w:cs="Calibri"/>
                <w:b/>
                <w:bCs/>
                <w:sz w:val="22"/>
                <w:szCs w:val="22"/>
                <w:lang w:eastAsia="en-US"/>
              </w:rPr>
              <w:t>EXPERIENCIA ADQUIRIDA EN MODALIDADES ASOCIATIVAS</w:t>
            </w:r>
          </w:p>
          <w:p w14:paraId="27174C31" w14:textId="58D5FC0D" w:rsidR="006371D3" w:rsidRPr="00481028" w:rsidRDefault="006371D3" w:rsidP="006371D3">
            <w:pPr>
              <w:jc w:val="both"/>
              <w:rPr>
                <w:rFonts w:ascii="Calibri" w:eastAsia="Yu Mincho" w:hAnsi="Calibri" w:cs="Calibri"/>
                <w:sz w:val="22"/>
                <w:szCs w:val="22"/>
                <w:lang w:val="es-CO" w:eastAsia="en-US"/>
              </w:rPr>
            </w:pPr>
            <w:r w:rsidRPr="00481028">
              <w:rPr>
                <w:rFonts w:ascii="Calibri" w:eastAsia="Yu Mincho" w:hAnsi="Calibri" w:cs="Calibri"/>
                <w:sz w:val="22"/>
                <w:szCs w:val="22"/>
                <w:lang w:val="es-CO" w:eastAsia="en-US"/>
              </w:rPr>
              <w:t>La experiencia del comitente vendedor plural (consorcio, unión temporal), corresponde a la suma de la experiencia que acredite cada uno de los integrantes del comitente vendedor plural</w:t>
            </w:r>
            <w:r w:rsidR="00667835" w:rsidRPr="00641B00">
              <w:rPr>
                <w:rFonts w:ascii="Calibri" w:eastAsia="Yu Mincho" w:hAnsi="Calibri" w:cs="Calibri"/>
                <w:sz w:val="22"/>
                <w:szCs w:val="22"/>
                <w:lang w:val="es-CO" w:eastAsia="en-US"/>
              </w:rPr>
              <w:t xml:space="preserve">, en todo caso, cada integrante deberá </w:t>
            </w:r>
            <w:proofErr w:type="spellStart"/>
            <w:r w:rsidR="00667835" w:rsidRPr="00641B00">
              <w:rPr>
                <w:rFonts w:ascii="Calibri" w:eastAsia="Yu Mincho" w:hAnsi="Calibri" w:cs="Calibri"/>
                <w:sz w:val="22"/>
                <w:szCs w:val="22"/>
                <w:lang w:val="es-CO" w:eastAsia="en-US"/>
              </w:rPr>
              <w:t>allegar</w:t>
            </w:r>
            <w:proofErr w:type="spellEnd"/>
            <w:r w:rsidR="00667835" w:rsidRPr="00641B00">
              <w:rPr>
                <w:rFonts w:ascii="Calibri" w:eastAsia="Yu Mincho" w:hAnsi="Calibri" w:cs="Calibri"/>
                <w:sz w:val="22"/>
                <w:szCs w:val="22"/>
                <w:lang w:val="es-CO" w:eastAsia="en-US"/>
              </w:rPr>
              <w:t xml:space="preserve"> al menos una (01) certificación de experiencia en los términos anteriormente descritos</w:t>
            </w:r>
          </w:p>
          <w:p w14:paraId="43D2C0C1" w14:textId="77777777" w:rsidR="006371D3" w:rsidRPr="00481028" w:rsidRDefault="006371D3" w:rsidP="006371D3">
            <w:pPr>
              <w:jc w:val="both"/>
              <w:rPr>
                <w:rFonts w:ascii="Calibri" w:eastAsia="Yu Mincho" w:hAnsi="Calibri" w:cs="Calibri"/>
                <w:sz w:val="22"/>
                <w:szCs w:val="22"/>
                <w:lang w:val="es-CO" w:eastAsia="en-US"/>
              </w:rPr>
            </w:pPr>
          </w:p>
          <w:p w14:paraId="62955DF3" w14:textId="25C05B85" w:rsidR="006371D3" w:rsidRPr="00481028" w:rsidRDefault="006371D3" w:rsidP="00C92209">
            <w:pPr>
              <w:jc w:val="both"/>
              <w:rPr>
                <w:rFonts w:ascii="Calibri" w:eastAsia="Yu Mincho" w:hAnsi="Calibri" w:cs="Calibri"/>
                <w:sz w:val="22"/>
                <w:szCs w:val="22"/>
                <w:lang w:val="es-CO" w:eastAsia="en-US"/>
              </w:rPr>
            </w:pPr>
            <w:r w:rsidRPr="00481028">
              <w:rPr>
                <w:rFonts w:ascii="Calibri" w:eastAsia="Yu Mincho" w:hAnsi="Calibri" w:cs="Calibri"/>
                <w:sz w:val="22"/>
                <w:szCs w:val="22"/>
                <w:lang w:val="es-CO" w:eastAsia="en-US"/>
              </w:rPr>
              <w:t>En caso de tratarse de contratos en los cuales el comitente vendedor haya participado en Unión temporal o Consorcio, deberá indicar el porcentaje de participación respectivo o anexar copia del contrato o documento consorcial en el que se mencione el porcentaje de participación, y se evaluará sólo el valor del contrato que él ejecutó. De lo contrario, no se tomará en cuenta la experiencia.</w:t>
            </w:r>
          </w:p>
          <w:p w14:paraId="4A0CAA25" w14:textId="77777777" w:rsidR="00C92209" w:rsidRPr="00481028" w:rsidRDefault="00C92209" w:rsidP="008A32A2">
            <w:pPr>
              <w:contextualSpacing/>
              <w:jc w:val="both"/>
              <w:rPr>
                <w:rFonts w:ascii="Calibri" w:hAnsi="Calibri" w:cs="Calibri"/>
                <w:iCs/>
                <w:sz w:val="22"/>
                <w:szCs w:val="22"/>
                <w:lang w:val="es-CO"/>
              </w:rPr>
            </w:pPr>
          </w:p>
          <w:p w14:paraId="532B6E2E" w14:textId="60D9CF8F" w:rsidR="00DC25F1" w:rsidRPr="00481028" w:rsidRDefault="000F324C" w:rsidP="00DC25F1">
            <w:pPr>
              <w:jc w:val="both"/>
              <w:rPr>
                <w:rFonts w:ascii="Calibri" w:hAnsi="Calibri" w:cs="Calibri"/>
                <w:b/>
                <w:iCs/>
                <w:sz w:val="22"/>
                <w:szCs w:val="22"/>
                <w:lang w:val="es-CO"/>
              </w:rPr>
            </w:pPr>
            <w:r w:rsidRPr="00481028">
              <w:rPr>
                <w:rFonts w:ascii="Calibri" w:hAnsi="Calibri" w:cs="Calibri"/>
                <w:sz w:val="22"/>
                <w:szCs w:val="22"/>
                <w:lang w:eastAsia="en-US"/>
              </w:rPr>
              <w:t xml:space="preserve"> </w:t>
            </w:r>
            <w:r w:rsidR="00DC25F1" w:rsidRPr="00481028">
              <w:rPr>
                <w:rFonts w:ascii="Calibri" w:hAnsi="Calibri" w:cs="Calibri"/>
                <w:b/>
                <w:iCs/>
                <w:sz w:val="22"/>
                <w:szCs w:val="22"/>
                <w:lang w:val="es-CO"/>
              </w:rPr>
              <w:t>EXPERIENCIA ACREDITADA EN LA BOLSA MERCANTIL DE COLOMBIA</w:t>
            </w:r>
            <w:r w:rsidR="00A5538B" w:rsidRPr="00481028">
              <w:rPr>
                <w:rStyle w:val="Refdenotaalpie"/>
                <w:sz w:val="22"/>
                <w:szCs w:val="22"/>
              </w:rPr>
              <w:t>-</w:t>
            </w:r>
            <w:r w:rsidR="00A5538B" w:rsidRPr="00481028">
              <w:rPr>
                <w:rFonts w:ascii="Calibri" w:hAnsi="Calibri" w:cs="Calibri"/>
                <w:b/>
                <w:iCs/>
                <w:sz w:val="22"/>
                <w:szCs w:val="22"/>
                <w:lang w:val="es-CO"/>
              </w:rPr>
              <w:t xml:space="preserve"> </w:t>
            </w:r>
          </w:p>
          <w:p w14:paraId="442EC688" w14:textId="77777777" w:rsidR="00DC25F1" w:rsidRPr="00481028" w:rsidRDefault="00DC25F1" w:rsidP="00DC25F1">
            <w:pPr>
              <w:contextualSpacing/>
              <w:jc w:val="both"/>
              <w:rPr>
                <w:rFonts w:ascii="Calibri" w:hAnsi="Calibri" w:cs="Calibri"/>
                <w:iCs/>
                <w:sz w:val="22"/>
                <w:szCs w:val="22"/>
                <w:lang w:val="es-CO"/>
              </w:rPr>
            </w:pPr>
          </w:p>
          <w:p w14:paraId="7C64E655" w14:textId="77777777" w:rsidR="000F324C" w:rsidRPr="00481028" w:rsidRDefault="000F324C" w:rsidP="000F324C">
            <w:pPr>
              <w:jc w:val="both"/>
              <w:rPr>
                <w:rFonts w:ascii="Calibri" w:hAnsi="Calibri" w:cs="Calibri"/>
                <w:sz w:val="22"/>
                <w:szCs w:val="22"/>
                <w:lang w:eastAsia="en-US"/>
              </w:rPr>
            </w:pPr>
            <w:r w:rsidRPr="00481028">
              <w:rPr>
                <w:rFonts w:ascii="Calibri" w:hAnsi="Calibri" w:cs="Calibri"/>
                <w:sz w:val="22"/>
                <w:szCs w:val="22"/>
                <w:lang w:eastAsia="en-US"/>
              </w:rPr>
              <w:t>Para el caso de experiencia en negociaciones en el escenario de Bolsa, la sociedad comisionista vendedora, deberá allegar comunicación suscrita por su representante legal, en el que indique las operaciones celebradas en este escenario por su comitente, que pretende sean aportadas al presente proceso de contratación.</w:t>
            </w:r>
          </w:p>
          <w:p w14:paraId="45E538CC" w14:textId="77777777" w:rsidR="000F324C" w:rsidRPr="00481028" w:rsidRDefault="000F324C" w:rsidP="000F324C">
            <w:pPr>
              <w:jc w:val="both"/>
              <w:rPr>
                <w:rFonts w:ascii="Calibri" w:hAnsi="Calibri" w:cs="Calibri"/>
                <w:sz w:val="22"/>
                <w:szCs w:val="22"/>
                <w:lang w:eastAsia="en-US"/>
              </w:rPr>
            </w:pPr>
          </w:p>
          <w:p w14:paraId="05C0D5EF" w14:textId="77777777" w:rsidR="000F324C" w:rsidRPr="00481028" w:rsidRDefault="000F324C" w:rsidP="000F324C">
            <w:pPr>
              <w:jc w:val="both"/>
              <w:rPr>
                <w:rFonts w:ascii="Calibri" w:hAnsi="Calibri" w:cs="Calibri"/>
                <w:sz w:val="22"/>
                <w:szCs w:val="22"/>
                <w:lang w:eastAsia="en-US"/>
              </w:rPr>
            </w:pPr>
            <w:r w:rsidRPr="00481028">
              <w:rPr>
                <w:rFonts w:ascii="Calibri" w:hAnsi="Calibri" w:cs="Calibri"/>
                <w:sz w:val="22"/>
                <w:szCs w:val="22"/>
                <w:lang w:eastAsia="en-US"/>
              </w:rPr>
              <w:t>Así, para la validación de la experiencia, la Dirección de Estructuración de Negocios solicitará las certificaciones de las operaciones indicadas por la sociedad comisionista vendedora a través del aplicativo tecnológico dispuesto para estos efectos, y procederá a su validación adjuntándolas a la carpeta correspondiente.</w:t>
            </w:r>
          </w:p>
          <w:p w14:paraId="51DBF3E9" w14:textId="77777777" w:rsidR="000F324C" w:rsidRPr="00481028" w:rsidRDefault="000F324C" w:rsidP="000F324C">
            <w:pPr>
              <w:jc w:val="both"/>
              <w:rPr>
                <w:rFonts w:ascii="Calibri" w:hAnsi="Calibri" w:cs="Calibri"/>
                <w:sz w:val="22"/>
                <w:szCs w:val="22"/>
                <w:lang w:eastAsia="en-US"/>
              </w:rPr>
            </w:pPr>
          </w:p>
          <w:p w14:paraId="7E29136C" w14:textId="77777777" w:rsidR="000F324C" w:rsidRPr="00481028" w:rsidRDefault="000F324C" w:rsidP="731EAC16">
            <w:pPr>
              <w:jc w:val="both"/>
              <w:rPr>
                <w:rFonts w:ascii="Calibri" w:hAnsi="Calibri" w:cs="Calibri"/>
                <w:sz w:val="22"/>
                <w:szCs w:val="22"/>
                <w:lang w:val="es-ES" w:eastAsia="en-US"/>
              </w:rPr>
            </w:pPr>
            <w:r w:rsidRPr="00481028">
              <w:rPr>
                <w:rFonts w:ascii="Calibri" w:hAnsi="Calibri" w:cs="Calibri"/>
                <w:sz w:val="22"/>
                <w:szCs w:val="22"/>
                <w:lang w:val="es-ES" w:eastAsia="en-US"/>
              </w:rPr>
              <w:t>Para la validación de que la experiencia adelantada en el Mercado de Compras Públicas cuenta con la inscripción en el Registro Único de Proponentes, adicionalmente en la certificación la sociedad comisionista vendedora deberá incluir el consecutivo del RUP en el que se podrá validar el cumplimiento de los requisitos en los términos establecidos en la ficha técnica de negociación.</w:t>
            </w:r>
          </w:p>
          <w:p w14:paraId="5834F5A4" w14:textId="77777777" w:rsidR="000F324C" w:rsidRPr="00481028" w:rsidRDefault="000F324C" w:rsidP="00214FF9">
            <w:pPr>
              <w:jc w:val="center"/>
              <w:rPr>
                <w:rFonts w:ascii="Calibri" w:eastAsia="Calibri" w:hAnsi="Calibri" w:cs="Calibri"/>
                <w:b/>
                <w:sz w:val="22"/>
                <w:szCs w:val="22"/>
                <w:u w:val="single"/>
                <w:lang w:val="es-CO" w:eastAsia="en-US"/>
              </w:rPr>
            </w:pPr>
          </w:p>
          <w:p w14:paraId="2958A590" w14:textId="26F6629A" w:rsidR="00524211" w:rsidRPr="00481028" w:rsidRDefault="00524211" w:rsidP="42D0BDE8">
            <w:pPr>
              <w:rPr>
                <w:rFonts w:ascii="Calibri" w:eastAsia="Calibri" w:hAnsi="Calibri"/>
                <w:b/>
                <w:bCs/>
                <w:sz w:val="22"/>
                <w:szCs w:val="22"/>
                <w:u w:val="single"/>
                <w:lang w:val="es-CO" w:eastAsia="en-US"/>
              </w:rPr>
            </w:pPr>
            <w:r w:rsidRPr="42D0BDE8">
              <w:rPr>
                <w:rFonts w:ascii="Calibri" w:eastAsia="Calibri" w:hAnsi="Calibri"/>
                <w:b/>
                <w:bCs/>
                <w:sz w:val="22"/>
                <w:szCs w:val="22"/>
                <w:u w:val="single"/>
                <w:lang w:val="es-CO" w:eastAsia="en-US"/>
              </w:rPr>
              <w:t>CONDICIONES DE CARACTER T</w:t>
            </w:r>
            <w:r w:rsidR="009A4AB5">
              <w:rPr>
                <w:rFonts w:ascii="Calibri" w:eastAsia="Calibri" w:hAnsi="Calibri"/>
                <w:b/>
                <w:bCs/>
                <w:sz w:val="22"/>
                <w:szCs w:val="22"/>
                <w:u w:val="single"/>
                <w:lang w:val="es-CO" w:eastAsia="en-US"/>
              </w:rPr>
              <w:t>É</w:t>
            </w:r>
            <w:r w:rsidRPr="42D0BDE8">
              <w:rPr>
                <w:rFonts w:ascii="Calibri" w:eastAsia="Calibri" w:hAnsi="Calibri"/>
                <w:b/>
                <w:bCs/>
                <w:sz w:val="22"/>
                <w:szCs w:val="22"/>
                <w:u w:val="single"/>
                <w:lang w:val="es-CO" w:eastAsia="en-US"/>
              </w:rPr>
              <w:t>CNICO:</w:t>
            </w:r>
          </w:p>
          <w:p w14:paraId="525CC166" w14:textId="54193B8F" w:rsidR="42D0BDE8" w:rsidRDefault="42D0BDE8" w:rsidP="42D0BDE8">
            <w:pPr>
              <w:rPr>
                <w:rFonts w:ascii="Calibri" w:eastAsia="Calibri" w:hAnsi="Calibri"/>
                <w:b/>
                <w:bCs/>
                <w:sz w:val="22"/>
                <w:szCs w:val="22"/>
                <w:u w:val="single"/>
                <w:lang w:val="es-CO" w:eastAsia="en-US"/>
              </w:rPr>
            </w:pPr>
          </w:p>
          <w:p w14:paraId="4203EFC2" w14:textId="0906DCE8" w:rsidR="12BD3D03" w:rsidRPr="009A4AB5" w:rsidRDefault="000840B7" w:rsidP="42D0BDE8">
            <w:pPr>
              <w:jc w:val="both"/>
              <w:rPr>
                <w:rFonts w:ascii="Calibri" w:eastAsia="Calibri" w:hAnsi="Calibri" w:cs="Calibri"/>
                <w:sz w:val="22"/>
                <w:szCs w:val="22"/>
                <w:lang w:val="es-CO"/>
              </w:rPr>
            </w:pPr>
            <w:r w:rsidRPr="2C68C90F">
              <w:rPr>
                <w:rFonts w:ascii="Calibri" w:eastAsia="Calibri" w:hAnsi="Calibri" w:cs="Calibri"/>
                <w:sz w:val="22"/>
                <w:szCs w:val="22"/>
                <w:lang w:val="es-CO"/>
              </w:rPr>
              <w:t xml:space="preserve">El comitente vendedor deberá presentar certificación emitida por el representante legal bajo gravedad de juramento, en la que manifieste que, cuenta con puntos de canje en establecimientos de diferente razón social para que </w:t>
            </w:r>
            <w:r w:rsidR="12BD3D03" w:rsidRPr="2C68C90F">
              <w:rPr>
                <w:rFonts w:ascii="Calibri" w:eastAsia="Calibri" w:hAnsi="Calibri" w:cs="Calibri"/>
                <w:sz w:val="22"/>
                <w:szCs w:val="22"/>
                <w:lang w:val="es-CO"/>
              </w:rPr>
              <w:t>los beneficiarios cuenten con una amplia gama de opciones para uso de los vales</w:t>
            </w:r>
            <w:r w:rsidRPr="2C68C90F">
              <w:rPr>
                <w:rFonts w:ascii="Calibri" w:eastAsia="Calibri" w:hAnsi="Calibri" w:cs="Calibri"/>
                <w:sz w:val="22"/>
                <w:szCs w:val="22"/>
                <w:lang w:val="es-CO"/>
              </w:rPr>
              <w:t xml:space="preserve"> y puedan realizar </w:t>
            </w:r>
            <w:r w:rsidR="12BD3D03" w:rsidRPr="2C68C90F">
              <w:rPr>
                <w:rFonts w:ascii="Calibri" w:eastAsia="Calibri" w:hAnsi="Calibri" w:cs="Calibri"/>
                <w:sz w:val="22"/>
                <w:szCs w:val="22"/>
                <w:lang w:val="es-CO"/>
              </w:rPr>
              <w:t>el intercambio de vales en las ciudades capitales que se mencionan a continuación:</w:t>
            </w:r>
          </w:p>
          <w:p w14:paraId="631438B5" w14:textId="7A43E5DC" w:rsidR="42D0BDE8" w:rsidRDefault="42D0BDE8" w:rsidP="42D0BDE8">
            <w:pPr>
              <w:jc w:val="both"/>
              <w:rPr>
                <w:rFonts w:ascii="Calibri" w:eastAsia="Calibri" w:hAnsi="Calibri" w:cs="Calibri"/>
                <w:color w:val="000000" w:themeColor="text1"/>
                <w:sz w:val="22"/>
                <w:szCs w:val="22"/>
                <w:lang w:val="es-CO"/>
              </w:rPr>
            </w:pPr>
          </w:p>
          <w:p w14:paraId="5AFAC0EF" w14:textId="72A0FC35" w:rsidR="12BD3D03" w:rsidRDefault="12BD3D03" w:rsidP="00E52039">
            <w:pPr>
              <w:jc w:val="center"/>
            </w:pPr>
            <w:r>
              <w:rPr>
                <w:noProof/>
              </w:rPr>
              <w:lastRenderedPageBreak/>
              <w:drawing>
                <wp:inline distT="0" distB="0" distL="0" distR="0" wp14:anchorId="423068C4" wp14:editId="6AE24342">
                  <wp:extent cx="2486372" cy="4645816"/>
                  <wp:effectExtent l="0" t="0" r="0" b="0"/>
                  <wp:docPr id="56668033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283550" name=""/>
                          <pic:cNvPicPr/>
                        </pic:nvPicPr>
                        <pic:blipFill>
                          <a:blip r:embed="rId16">
                            <a:extLst>
                              <a:ext uri="{28A0092B-C50C-407E-A947-70E740481C1C}">
                                <a14:useLocalDpi xmlns:a14="http://schemas.microsoft.com/office/drawing/2010/main"/>
                              </a:ext>
                            </a:extLst>
                          </a:blip>
                          <a:stretch>
                            <a:fillRect/>
                          </a:stretch>
                        </pic:blipFill>
                        <pic:spPr>
                          <a:xfrm>
                            <a:off x="0" y="0"/>
                            <a:ext cx="2486372" cy="4645816"/>
                          </a:xfrm>
                          <a:prstGeom prst="rect">
                            <a:avLst/>
                          </a:prstGeom>
                        </pic:spPr>
                      </pic:pic>
                    </a:graphicData>
                  </a:graphic>
                </wp:inline>
              </w:drawing>
            </w:r>
          </w:p>
          <w:p w14:paraId="5028CC2C" w14:textId="2317A38E" w:rsidR="42D0BDE8" w:rsidRDefault="42D0BDE8" w:rsidP="42D0BDE8">
            <w:pPr>
              <w:rPr>
                <w:rFonts w:ascii="Calibri" w:eastAsia="Calibri" w:hAnsi="Calibri"/>
                <w:b/>
                <w:bCs/>
                <w:sz w:val="22"/>
                <w:szCs w:val="22"/>
                <w:u w:val="single"/>
                <w:lang w:val="es-CO" w:eastAsia="en-US"/>
              </w:rPr>
            </w:pPr>
          </w:p>
          <w:p w14:paraId="67CCBB2F" w14:textId="291151B9" w:rsidR="42D0BDE8" w:rsidRDefault="42D0BDE8" w:rsidP="42D0BDE8">
            <w:pPr>
              <w:rPr>
                <w:rFonts w:ascii="Calibri" w:eastAsia="Calibri" w:hAnsi="Calibri"/>
                <w:b/>
                <w:bCs/>
                <w:sz w:val="22"/>
                <w:szCs w:val="22"/>
                <w:u w:val="single"/>
                <w:lang w:val="es-CO" w:eastAsia="en-US"/>
              </w:rPr>
            </w:pPr>
          </w:p>
          <w:p w14:paraId="1B66A717" w14:textId="7B03ABC1" w:rsidR="6F131D7A" w:rsidRDefault="6F131D7A" w:rsidP="42D0BDE8">
            <w:pPr>
              <w:ind w:left="102" w:right="118"/>
              <w:jc w:val="both"/>
              <w:rPr>
                <w:rFonts w:ascii="Calibri" w:eastAsia="Calibri" w:hAnsi="Calibri" w:cs="Calibri"/>
                <w:color w:val="000000" w:themeColor="text1"/>
                <w:sz w:val="22"/>
                <w:szCs w:val="22"/>
                <w:lang w:val="es"/>
              </w:rPr>
            </w:pPr>
            <w:r w:rsidRPr="42D0BDE8">
              <w:rPr>
                <w:rFonts w:ascii="Calibri" w:eastAsia="Calibri" w:hAnsi="Calibri" w:cs="Calibri"/>
                <w:color w:val="000000" w:themeColor="text1"/>
                <w:sz w:val="22"/>
                <w:szCs w:val="22"/>
                <w:lang w:val="es"/>
              </w:rPr>
              <w:t>El comitente vendedor debe presentar una certificación suscrita por el Representante Legal, mediante la cual acredite que los vales incluyen los beneficios, descuentos y promociones con los que cuente el punto de canje en el momento en que se vaya a redimir el vale.</w:t>
            </w:r>
          </w:p>
          <w:p w14:paraId="6B93C302" w14:textId="07C27931" w:rsidR="42D0BDE8" w:rsidRDefault="42D0BDE8" w:rsidP="42D0BDE8">
            <w:pPr>
              <w:ind w:left="102" w:right="118"/>
              <w:jc w:val="both"/>
              <w:rPr>
                <w:rFonts w:ascii="Calibri" w:eastAsia="Calibri" w:hAnsi="Calibri" w:cs="Calibri"/>
                <w:color w:val="000000" w:themeColor="text1"/>
                <w:sz w:val="22"/>
                <w:szCs w:val="22"/>
                <w:lang w:val="es"/>
              </w:rPr>
            </w:pPr>
          </w:p>
          <w:p w14:paraId="2825114E" w14:textId="56CB5523" w:rsidR="6F131D7A" w:rsidRDefault="6F131D7A" w:rsidP="42D0BDE8">
            <w:pPr>
              <w:ind w:left="102" w:right="118"/>
              <w:jc w:val="both"/>
              <w:rPr>
                <w:rFonts w:ascii="Calibri" w:eastAsia="Calibri" w:hAnsi="Calibri" w:cs="Calibri"/>
                <w:color w:val="000000" w:themeColor="text1"/>
                <w:sz w:val="22"/>
                <w:szCs w:val="22"/>
                <w:lang w:val="es"/>
              </w:rPr>
            </w:pPr>
            <w:r w:rsidRPr="42D0BDE8">
              <w:rPr>
                <w:rFonts w:ascii="Calibri" w:eastAsia="Calibri" w:hAnsi="Calibri" w:cs="Calibri"/>
                <w:color w:val="000000" w:themeColor="text1"/>
                <w:sz w:val="22"/>
                <w:szCs w:val="22"/>
                <w:lang w:val="es"/>
              </w:rPr>
              <w:t>El comitente vendedor debe presentar una certificación suscrita por el Representante Legal, mediante la cual ofrece expresamente que los almacenes donde se realizará el canje de los vales cuentan con garantías sobre las prendas entregadas.</w:t>
            </w:r>
          </w:p>
          <w:p w14:paraId="4FD389B2" w14:textId="683FC1DC" w:rsidR="42D0BDE8" w:rsidRDefault="42D0BDE8" w:rsidP="42D0BDE8">
            <w:pPr>
              <w:ind w:left="102" w:right="118"/>
              <w:jc w:val="both"/>
              <w:rPr>
                <w:rFonts w:ascii="Calibri" w:eastAsia="Calibri" w:hAnsi="Calibri" w:cs="Calibri"/>
                <w:color w:val="000000" w:themeColor="text1"/>
                <w:sz w:val="22"/>
                <w:szCs w:val="22"/>
                <w:lang w:val="es"/>
              </w:rPr>
            </w:pPr>
          </w:p>
          <w:p w14:paraId="0EF488FF" w14:textId="3B32A33E" w:rsidR="6F131D7A" w:rsidRDefault="6F131D7A" w:rsidP="42D0BDE8">
            <w:pPr>
              <w:ind w:right="118"/>
              <w:jc w:val="both"/>
              <w:rPr>
                <w:rFonts w:ascii="Calibri" w:eastAsia="Calibri" w:hAnsi="Calibri" w:cs="Calibri"/>
                <w:color w:val="000000" w:themeColor="text1"/>
                <w:sz w:val="22"/>
                <w:szCs w:val="22"/>
                <w:lang w:val="es"/>
              </w:rPr>
            </w:pPr>
            <w:r w:rsidRPr="42D0BDE8">
              <w:rPr>
                <w:rFonts w:ascii="Calibri" w:eastAsia="Calibri" w:hAnsi="Calibri" w:cs="Calibri"/>
                <w:color w:val="000000" w:themeColor="text1"/>
                <w:sz w:val="22"/>
                <w:szCs w:val="22"/>
                <w:lang w:val="es"/>
              </w:rPr>
              <w:t>El comitente vendedor debe presentar una certificación suscrita por el Representante Legal, mediante la cual acredite la afiliación vigente de los almacenes con los cuales tienen vínculos comerciales.</w:t>
            </w:r>
          </w:p>
          <w:p w14:paraId="73AFAF7B" w14:textId="1D073B35" w:rsidR="42D0BDE8" w:rsidRDefault="42D0BDE8" w:rsidP="42D0BDE8">
            <w:pPr>
              <w:rPr>
                <w:rFonts w:ascii="Calibri" w:eastAsia="Calibri" w:hAnsi="Calibri"/>
                <w:b/>
                <w:bCs/>
                <w:sz w:val="22"/>
                <w:szCs w:val="22"/>
                <w:u w:val="single"/>
                <w:lang w:val="es-CO" w:eastAsia="en-US"/>
              </w:rPr>
            </w:pPr>
          </w:p>
          <w:p w14:paraId="2F8EC00C" w14:textId="77777777" w:rsidR="000F324C" w:rsidRPr="00481028" w:rsidRDefault="000F324C" w:rsidP="00481028">
            <w:pPr>
              <w:rPr>
                <w:rFonts w:ascii="Calibri" w:eastAsia="Calibri" w:hAnsi="Calibri" w:cs="Calibri"/>
                <w:b/>
                <w:sz w:val="22"/>
                <w:szCs w:val="22"/>
                <w:u w:val="single"/>
                <w:lang w:val="es-CO" w:eastAsia="en-US"/>
              </w:rPr>
            </w:pPr>
          </w:p>
          <w:p w14:paraId="40A64C03" w14:textId="77777777" w:rsidR="00524211" w:rsidRPr="00481028" w:rsidRDefault="00524211" w:rsidP="00524211">
            <w:pPr>
              <w:rPr>
                <w:rFonts w:ascii="Calibri" w:hAnsi="Calibri" w:cs="Calibri"/>
                <w:b/>
                <w:sz w:val="22"/>
                <w:szCs w:val="22"/>
              </w:rPr>
            </w:pPr>
            <w:r w:rsidRPr="00481028">
              <w:rPr>
                <w:rFonts w:ascii="Calibri" w:hAnsi="Calibri" w:cs="Calibri"/>
                <w:b/>
                <w:sz w:val="22"/>
                <w:szCs w:val="22"/>
              </w:rPr>
              <w:t>Otros documentos técnicos objeto de verificación</w:t>
            </w:r>
          </w:p>
          <w:p w14:paraId="46BEED93" w14:textId="77777777" w:rsidR="00524211" w:rsidRPr="00481028" w:rsidRDefault="00524211" w:rsidP="00524211">
            <w:pPr>
              <w:jc w:val="both"/>
              <w:rPr>
                <w:rFonts w:ascii="Calibri" w:hAnsi="Calibri" w:cs="Calibri"/>
                <w:sz w:val="22"/>
                <w:szCs w:val="22"/>
              </w:rPr>
            </w:pPr>
          </w:p>
          <w:p w14:paraId="25ACFC1E" w14:textId="629A4BD0" w:rsidR="00524211" w:rsidRPr="00481028" w:rsidRDefault="00524211" w:rsidP="731EAC16">
            <w:pPr>
              <w:jc w:val="both"/>
              <w:rPr>
                <w:rFonts w:ascii="Calibri" w:hAnsi="Calibri" w:cs="Calibri"/>
                <w:sz w:val="22"/>
                <w:szCs w:val="22"/>
                <w:lang w:val="es-ES"/>
              </w:rPr>
            </w:pPr>
            <w:r w:rsidRPr="00481028">
              <w:rPr>
                <w:rFonts w:ascii="Calibri" w:hAnsi="Calibri" w:cs="Calibri"/>
                <w:sz w:val="22"/>
                <w:szCs w:val="22"/>
                <w:lang w:val="es-ES"/>
              </w:rPr>
              <w:t xml:space="preserve">El </w:t>
            </w:r>
            <w:r w:rsidR="00940B6B" w:rsidRPr="00481028">
              <w:rPr>
                <w:rFonts w:ascii="Calibri" w:hAnsi="Calibri" w:cs="Calibri"/>
                <w:sz w:val="22"/>
                <w:szCs w:val="22"/>
                <w:lang w:val="es-ES"/>
              </w:rPr>
              <w:t>Comitente vendedor</w:t>
            </w:r>
            <w:r w:rsidRPr="00481028">
              <w:rPr>
                <w:rFonts w:ascii="Calibri" w:hAnsi="Calibri" w:cs="Calibri"/>
                <w:sz w:val="22"/>
                <w:szCs w:val="22"/>
                <w:lang w:val="es-ES"/>
              </w:rPr>
              <w:t xml:space="preserve"> y/o cada uno de los miembros de la estructura plural deberán presentar constancia proferida por la ARL en la cual se indique un cumplimiento igual o superior al 85% de las fases de implementación del Sistema de Gestión de Seguridad y Salud en el Trabajo establecidas en la Resolución No. 0312 de 2019 del Ministerio de Trabajo y/o lo establecido en el Artículo19 de la resolución 0312 de 2019 que reza: “selección y evaluación de proveedores y contratistas.</w:t>
            </w:r>
          </w:p>
          <w:p w14:paraId="7850CAF6" w14:textId="77777777" w:rsidR="00524211" w:rsidRPr="00481028" w:rsidRDefault="00524211" w:rsidP="00524211">
            <w:pPr>
              <w:jc w:val="both"/>
              <w:rPr>
                <w:rFonts w:ascii="Calibri" w:hAnsi="Calibri" w:cs="Calibri"/>
                <w:sz w:val="22"/>
                <w:szCs w:val="22"/>
              </w:rPr>
            </w:pPr>
          </w:p>
          <w:p w14:paraId="344139B9" w14:textId="77777777" w:rsidR="003E2229" w:rsidRPr="00481028" w:rsidRDefault="003E2229" w:rsidP="7DFDD094">
            <w:pPr>
              <w:rPr>
                <w:rFonts w:ascii="Calibri" w:eastAsia="Calibri" w:hAnsi="Calibri"/>
                <w:b/>
                <w:bCs/>
                <w:sz w:val="22"/>
                <w:szCs w:val="22"/>
                <w:u w:val="single"/>
                <w:lang w:val="es-CO" w:eastAsia="en-US"/>
              </w:rPr>
            </w:pPr>
            <w:r w:rsidRPr="00481028">
              <w:rPr>
                <w:rFonts w:ascii="Calibri" w:eastAsia="Calibri" w:hAnsi="Calibri"/>
                <w:b/>
                <w:bCs/>
                <w:sz w:val="22"/>
                <w:szCs w:val="22"/>
                <w:u w:val="single"/>
                <w:lang w:val="es-CO" w:eastAsia="en-US"/>
              </w:rPr>
              <w:t xml:space="preserve">COMPROMISO DEL COMITENTE VENDEDOR   </w:t>
            </w:r>
          </w:p>
          <w:p w14:paraId="45504533" w14:textId="77777777" w:rsidR="003E2229" w:rsidRPr="00481028" w:rsidRDefault="003E2229" w:rsidP="003E2229">
            <w:pPr>
              <w:rPr>
                <w:rFonts w:ascii="Calibri" w:eastAsia="Calibri" w:hAnsi="Calibri"/>
                <w:b/>
                <w:sz w:val="22"/>
                <w:szCs w:val="22"/>
                <w:u w:val="single"/>
                <w:lang w:val="es-CO" w:eastAsia="en-US"/>
              </w:rPr>
            </w:pPr>
          </w:p>
          <w:p w14:paraId="337B8AF2" w14:textId="77777777" w:rsidR="003E2229" w:rsidRPr="0049588C" w:rsidRDefault="003E2229" w:rsidP="003E2229">
            <w:pPr>
              <w:jc w:val="both"/>
              <w:rPr>
                <w:rFonts w:ascii="Calibri" w:eastAsia="Calibri" w:hAnsi="Calibri"/>
                <w:bCs/>
                <w:sz w:val="22"/>
                <w:szCs w:val="22"/>
                <w:lang w:val="es-CO" w:eastAsia="en-US"/>
              </w:rPr>
            </w:pPr>
            <w:r w:rsidRPr="0049588C">
              <w:rPr>
                <w:rFonts w:ascii="Calibri" w:eastAsia="Calibri" w:hAnsi="Calibri"/>
                <w:bCs/>
                <w:sz w:val="22"/>
                <w:szCs w:val="22"/>
                <w:lang w:val="es-CO" w:eastAsia="en-US"/>
              </w:rPr>
              <w:t xml:space="preserve">Corresponde al comitente vendedor ajustar toda su logística a efectos de dar cumplimiento a la entrega de los bienes  dentro del plazo de ejecución estipulado por la entidad, para lo cual, deberá allegar comunicación suscrita por su representante legal bajo la gravedad de juramento, en el que manifieste que cumplirá los trámites necesarios para la entrega oportuna de los bienes con el cumplimiento de las especificaciones de calidad, establecidas en las fichas técnicas de los bienes, productos o servicios.  </w:t>
            </w:r>
          </w:p>
          <w:p w14:paraId="4D3A7CCA" w14:textId="77777777" w:rsidR="00767DA2" w:rsidRPr="00481028" w:rsidRDefault="00767DA2" w:rsidP="00252B9F">
            <w:pPr>
              <w:contextualSpacing/>
              <w:jc w:val="both"/>
              <w:rPr>
                <w:rFonts w:ascii="Calibri" w:eastAsia="Calibri" w:hAnsi="Calibri" w:cs="Calibri"/>
                <w:sz w:val="22"/>
                <w:szCs w:val="22"/>
                <w:lang w:val="es-CO" w:eastAsia="en-US"/>
              </w:rPr>
            </w:pPr>
          </w:p>
          <w:p w14:paraId="08775151" w14:textId="77777777" w:rsidR="00903FC9" w:rsidRPr="00481028" w:rsidRDefault="00903FC9" w:rsidP="00903FC9">
            <w:pPr>
              <w:jc w:val="both"/>
              <w:rPr>
                <w:rFonts w:ascii="Calibri" w:eastAsia="Calibri" w:hAnsi="Calibri"/>
                <w:bCs/>
                <w:sz w:val="22"/>
                <w:szCs w:val="22"/>
                <w:u w:val="single"/>
                <w:lang w:val="es-CO" w:eastAsia="en-US"/>
              </w:rPr>
            </w:pPr>
            <w:r w:rsidRPr="00481028">
              <w:rPr>
                <w:rFonts w:ascii="Calibri" w:eastAsia="Calibri" w:hAnsi="Calibri"/>
                <w:b/>
                <w:sz w:val="22"/>
                <w:szCs w:val="22"/>
                <w:u w:val="single"/>
                <w:lang w:val="es-CO" w:eastAsia="en-US"/>
              </w:rPr>
              <w:t>GARANTIA TÉCNICA:</w:t>
            </w:r>
            <w:r w:rsidRPr="00481028">
              <w:rPr>
                <w:rFonts w:ascii="Calibri" w:eastAsia="Calibri" w:hAnsi="Calibri"/>
                <w:bCs/>
                <w:sz w:val="22"/>
                <w:szCs w:val="22"/>
                <w:u w:val="single"/>
                <w:lang w:val="es-CO" w:eastAsia="en-US"/>
              </w:rPr>
              <w:t xml:space="preserve">   </w:t>
            </w:r>
          </w:p>
          <w:p w14:paraId="6477470C" w14:textId="77777777" w:rsidR="00903FC9" w:rsidRPr="00481028" w:rsidRDefault="00903FC9" w:rsidP="00903FC9">
            <w:pPr>
              <w:jc w:val="both"/>
              <w:rPr>
                <w:rFonts w:ascii="Calibri" w:eastAsia="Calibri" w:hAnsi="Calibri"/>
                <w:bCs/>
                <w:sz w:val="22"/>
                <w:szCs w:val="22"/>
                <w:u w:val="single"/>
                <w:lang w:val="es-CO" w:eastAsia="en-US"/>
              </w:rPr>
            </w:pPr>
          </w:p>
          <w:p w14:paraId="4EED8128" w14:textId="77777777" w:rsidR="00903FC9" w:rsidRPr="0049588C" w:rsidRDefault="00903FC9" w:rsidP="00903FC9">
            <w:pPr>
              <w:jc w:val="both"/>
              <w:rPr>
                <w:rFonts w:ascii="Calibri" w:eastAsia="Calibri" w:hAnsi="Calibri"/>
                <w:bCs/>
                <w:sz w:val="22"/>
                <w:szCs w:val="22"/>
                <w:lang w:val="es-CO" w:eastAsia="en-US"/>
              </w:rPr>
            </w:pPr>
            <w:r w:rsidRPr="0049588C">
              <w:rPr>
                <w:rFonts w:ascii="Calibri" w:eastAsia="Calibri" w:hAnsi="Calibri"/>
                <w:bCs/>
                <w:sz w:val="22"/>
                <w:szCs w:val="22"/>
                <w:lang w:val="es-CO" w:eastAsia="en-US"/>
              </w:rPr>
              <w:t>El comitente vendedor deberá entregar certificación dirigida al comitente comprador suscrita por el representante legal bajo la gravedad de juramento, con fecha de expedición no mayor a treinta (30) días calendario anteriores a la presentación de los documentos, en donde acredite que la garantía de los bienes a entregar es de mínimo doce (12) meses, contados a partir de la fecha de suscripción del acta de recibo a satisfacción por parte de la supervisión de los bienes y que cumplen las especificaciones conforme lo que exige la Ficha Técnica de Negociación y las fichas técnicas de los bienes, productos o servicios.</w:t>
            </w:r>
          </w:p>
          <w:p w14:paraId="0880C7A8" w14:textId="77777777" w:rsidR="00903FC9" w:rsidRPr="0049588C" w:rsidRDefault="00903FC9" w:rsidP="00903FC9">
            <w:pPr>
              <w:jc w:val="both"/>
              <w:rPr>
                <w:rFonts w:ascii="Calibri" w:eastAsia="Calibri" w:hAnsi="Calibri"/>
                <w:bCs/>
                <w:sz w:val="22"/>
                <w:szCs w:val="22"/>
                <w:lang w:val="es-CO" w:eastAsia="en-US"/>
              </w:rPr>
            </w:pPr>
          </w:p>
          <w:p w14:paraId="4F782FA1" w14:textId="77777777" w:rsidR="00903FC9" w:rsidRPr="0049588C" w:rsidRDefault="00903FC9" w:rsidP="00903FC9">
            <w:pPr>
              <w:jc w:val="both"/>
              <w:rPr>
                <w:rFonts w:ascii="Calibri" w:eastAsia="Calibri" w:hAnsi="Calibri"/>
                <w:bCs/>
                <w:sz w:val="22"/>
                <w:szCs w:val="22"/>
                <w:lang w:val="es-CO" w:eastAsia="en-US"/>
              </w:rPr>
            </w:pPr>
            <w:r w:rsidRPr="0049588C">
              <w:rPr>
                <w:rFonts w:ascii="Calibri" w:eastAsia="Calibri" w:hAnsi="Calibri"/>
                <w:bCs/>
                <w:sz w:val="22"/>
                <w:szCs w:val="22"/>
                <w:lang w:val="es-CO" w:eastAsia="en-US"/>
              </w:rPr>
              <w:t xml:space="preserve">La garantía mínima requerida en este proceso debe cumplir con los siguientes requisitos:  </w:t>
            </w:r>
          </w:p>
          <w:p w14:paraId="50C804C9" w14:textId="77777777" w:rsidR="00903FC9" w:rsidRPr="0049588C" w:rsidRDefault="00903FC9" w:rsidP="00903FC9">
            <w:pPr>
              <w:jc w:val="both"/>
              <w:rPr>
                <w:rFonts w:ascii="Calibri" w:eastAsia="Calibri" w:hAnsi="Calibri"/>
                <w:bCs/>
                <w:sz w:val="22"/>
                <w:szCs w:val="22"/>
                <w:lang w:val="es-CO" w:eastAsia="en-US"/>
              </w:rPr>
            </w:pPr>
            <w:r w:rsidRPr="0049588C">
              <w:rPr>
                <w:rFonts w:ascii="Segoe UI Symbol" w:eastAsia="Calibri" w:hAnsi="Segoe UI Symbol" w:cs="Segoe UI Symbol"/>
                <w:bCs/>
                <w:sz w:val="22"/>
                <w:szCs w:val="22"/>
                <w:lang w:val="es-CO" w:eastAsia="en-US"/>
              </w:rPr>
              <w:t>❖</w:t>
            </w:r>
            <w:r w:rsidRPr="0049588C">
              <w:rPr>
                <w:rFonts w:ascii="Calibri" w:eastAsia="Calibri" w:hAnsi="Calibri"/>
                <w:bCs/>
                <w:sz w:val="22"/>
                <w:szCs w:val="22"/>
                <w:lang w:val="es-CO" w:eastAsia="en-US"/>
              </w:rPr>
              <w:t xml:space="preserve"> Que ampare la calidad de los bienes   </w:t>
            </w:r>
          </w:p>
          <w:p w14:paraId="246C6FEF" w14:textId="77777777" w:rsidR="00903FC9" w:rsidRPr="0049588C" w:rsidRDefault="00903FC9" w:rsidP="00903FC9">
            <w:pPr>
              <w:jc w:val="both"/>
              <w:rPr>
                <w:rFonts w:ascii="Calibri" w:eastAsia="Calibri" w:hAnsi="Calibri"/>
                <w:bCs/>
                <w:sz w:val="22"/>
                <w:szCs w:val="22"/>
                <w:lang w:val="es-CO" w:eastAsia="en-US"/>
              </w:rPr>
            </w:pPr>
            <w:r w:rsidRPr="0049588C">
              <w:rPr>
                <w:rFonts w:ascii="Segoe UI Symbol" w:eastAsia="Calibri" w:hAnsi="Segoe UI Symbol" w:cs="Segoe UI Symbol"/>
                <w:bCs/>
                <w:sz w:val="22"/>
                <w:szCs w:val="22"/>
                <w:lang w:val="es-CO" w:eastAsia="en-US"/>
              </w:rPr>
              <w:t>❖</w:t>
            </w:r>
            <w:r w:rsidRPr="0049588C">
              <w:rPr>
                <w:rFonts w:ascii="Calibri" w:eastAsia="Calibri" w:hAnsi="Calibri"/>
                <w:bCs/>
                <w:sz w:val="22"/>
                <w:szCs w:val="22"/>
                <w:lang w:val="es-CO" w:eastAsia="en-US"/>
              </w:rPr>
              <w:t xml:space="preserve"> El comitente vendedor debe presentar un documento escrito, en el cual conste los t</w:t>
            </w:r>
            <w:r w:rsidRPr="0049588C">
              <w:rPr>
                <w:rFonts w:ascii="Calibri" w:eastAsia="Calibri" w:hAnsi="Calibri" w:cs="Calibri"/>
                <w:bCs/>
                <w:sz w:val="22"/>
                <w:szCs w:val="22"/>
                <w:lang w:val="es-CO" w:eastAsia="en-US"/>
              </w:rPr>
              <w:t>é</w:t>
            </w:r>
            <w:r w:rsidRPr="0049588C">
              <w:rPr>
                <w:rFonts w:ascii="Calibri" w:eastAsia="Calibri" w:hAnsi="Calibri"/>
                <w:bCs/>
                <w:sz w:val="22"/>
                <w:szCs w:val="22"/>
                <w:lang w:val="es-CO" w:eastAsia="en-US"/>
              </w:rPr>
              <w:t>rminos de su garant</w:t>
            </w:r>
            <w:r w:rsidRPr="0049588C">
              <w:rPr>
                <w:rFonts w:ascii="Calibri" w:eastAsia="Calibri" w:hAnsi="Calibri" w:cs="Calibri"/>
                <w:bCs/>
                <w:sz w:val="22"/>
                <w:szCs w:val="22"/>
                <w:lang w:val="es-CO" w:eastAsia="en-US"/>
              </w:rPr>
              <w:t>í</w:t>
            </w:r>
            <w:r w:rsidRPr="0049588C">
              <w:rPr>
                <w:rFonts w:ascii="Calibri" w:eastAsia="Calibri" w:hAnsi="Calibri"/>
                <w:bCs/>
                <w:sz w:val="22"/>
                <w:szCs w:val="22"/>
                <w:lang w:val="es-CO" w:eastAsia="en-US"/>
              </w:rPr>
              <w:t>a de calidad, idoneidad y servicio postventa suscrita por el fabricante por un t</w:t>
            </w:r>
            <w:r w:rsidRPr="0049588C">
              <w:rPr>
                <w:rFonts w:ascii="Calibri" w:eastAsia="Calibri" w:hAnsi="Calibri" w:cs="Calibri"/>
                <w:bCs/>
                <w:sz w:val="22"/>
                <w:szCs w:val="22"/>
                <w:lang w:val="es-CO" w:eastAsia="en-US"/>
              </w:rPr>
              <w:t>é</w:t>
            </w:r>
            <w:r w:rsidRPr="0049588C">
              <w:rPr>
                <w:rFonts w:ascii="Calibri" w:eastAsia="Calibri" w:hAnsi="Calibri"/>
                <w:bCs/>
                <w:sz w:val="22"/>
                <w:szCs w:val="22"/>
                <w:lang w:val="es-CO" w:eastAsia="en-US"/>
              </w:rPr>
              <w:t>rmino no inferior a doce (12) meses contados a partir de la suscripci</w:t>
            </w:r>
            <w:r w:rsidRPr="0049588C">
              <w:rPr>
                <w:rFonts w:ascii="Calibri" w:eastAsia="Calibri" w:hAnsi="Calibri" w:cs="Calibri"/>
                <w:bCs/>
                <w:sz w:val="22"/>
                <w:szCs w:val="22"/>
                <w:lang w:val="es-CO" w:eastAsia="en-US"/>
              </w:rPr>
              <w:t>ó</w:t>
            </w:r>
            <w:r w:rsidRPr="0049588C">
              <w:rPr>
                <w:rFonts w:ascii="Calibri" w:eastAsia="Calibri" w:hAnsi="Calibri"/>
                <w:bCs/>
                <w:sz w:val="22"/>
                <w:szCs w:val="22"/>
                <w:lang w:val="es-CO" w:eastAsia="en-US"/>
              </w:rPr>
              <w:t>n del acta de recibo a satisfacci</w:t>
            </w:r>
            <w:r w:rsidRPr="0049588C">
              <w:rPr>
                <w:rFonts w:ascii="Calibri" w:eastAsia="Calibri" w:hAnsi="Calibri" w:cs="Calibri"/>
                <w:bCs/>
                <w:sz w:val="22"/>
                <w:szCs w:val="22"/>
                <w:lang w:val="es-CO" w:eastAsia="en-US"/>
              </w:rPr>
              <w:t>ó</w:t>
            </w:r>
            <w:r w:rsidRPr="0049588C">
              <w:rPr>
                <w:rFonts w:ascii="Calibri" w:eastAsia="Calibri" w:hAnsi="Calibri"/>
                <w:bCs/>
                <w:sz w:val="22"/>
                <w:szCs w:val="22"/>
                <w:lang w:val="es-CO" w:eastAsia="en-US"/>
              </w:rPr>
              <w:t xml:space="preserve">n de la entidad  </w:t>
            </w:r>
          </w:p>
          <w:p w14:paraId="6F0EE04A" w14:textId="77777777" w:rsidR="00903FC9" w:rsidRPr="0049588C" w:rsidRDefault="00903FC9" w:rsidP="00903FC9">
            <w:pPr>
              <w:jc w:val="both"/>
              <w:rPr>
                <w:rFonts w:ascii="Calibri" w:eastAsia="Calibri" w:hAnsi="Calibri"/>
                <w:bCs/>
                <w:sz w:val="22"/>
                <w:szCs w:val="22"/>
                <w:lang w:val="es-CO" w:eastAsia="en-US"/>
              </w:rPr>
            </w:pPr>
            <w:r w:rsidRPr="0049588C">
              <w:rPr>
                <w:rFonts w:ascii="Segoe UI Symbol" w:eastAsia="Calibri" w:hAnsi="Segoe UI Symbol" w:cs="Segoe UI Symbol"/>
                <w:bCs/>
                <w:sz w:val="22"/>
                <w:szCs w:val="22"/>
                <w:lang w:val="es-CO" w:eastAsia="en-US"/>
              </w:rPr>
              <w:t>❖</w:t>
            </w:r>
            <w:r w:rsidRPr="0049588C">
              <w:rPr>
                <w:rFonts w:ascii="Calibri" w:eastAsia="Calibri" w:hAnsi="Calibri"/>
                <w:bCs/>
                <w:sz w:val="22"/>
                <w:szCs w:val="22"/>
                <w:lang w:val="es-CO" w:eastAsia="en-US"/>
              </w:rPr>
              <w:t xml:space="preserve"> El comitente vendedor deber</w:t>
            </w:r>
            <w:r w:rsidRPr="0049588C">
              <w:rPr>
                <w:rFonts w:ascii="Calibri" w:eastAsia="Calibri" w:hAnsi="Calibri" w:cs="Calibri"/>
                <w:bCs/>
                <w:sz w:val="22"/>
                <w:szCs w:val="22"/>
                <w:lang w:val="es-CO" w:eastAsia="en-US"/>
              </w:rPr>
              <w:t>á</w:t>
            </w:r>
            <w:r w:rsidRPr="0049588C">
              <w:rPr>
                <w:rFonts w:ascii="Calibri" w:eastAsia="Calibri" w:hAnsi="Calibri"/>
                <w:bCs/>
                <w:sz w:val="22"/>
                <w:szCs w:val="22"/>
                <w:lang w:val="es-CO" w:eastAsia="en-US"/>
              </w:rPr>
              <w:t xml:space="preserve"> anexar certificaci</w:t>
            </w:r>
            <w:r w:rsidRPr="0049588C">
              <w:rPr>
                <w:rFonts w:ascii="Calibri" w:eastAsia="Calibri" w:hAnsi="Calibri" w:cs="Calibri"/>
                <w:bCs/>
                <w:sz w:val="22"/>
                <w:szCs w:val="22"/>
                <w:lang w:val="es-CO" w:eastAsia="en-US"/>
              </w:rPr>
              <w:t>ó</w:t>
            </w:r>
            <w:r w:rsidRPr="0049588C">
              <w:rPr>
                <w:rFonts w:ascii="Calibri" w:eastAsia="Calibri" w:hAnsi="Calibri"/>
                <w:bCs/>
                <w:sz w:val="22"/>
                <w:szCs w:val="22"/>
                <w:lang w:val="es-CO" w:eastAsia="en-US"/>
              </w:rPr>
              <w:t>n suscrita por el representante legal, bajo la gravedad de juramento, en la que conste que los bienes a entregar son nuevos, originales, no re manufacturados.</w:t>
            </w:r>
          </w:p>
          <w:p w14:paraId="28BF6721" w14:textId="77777777" w:rsidR="00903FC9" w:rsidRPr="00481028" w:rsidRDefault="00903FC9" w:rsidP="00903FC9">
            <w:pPr>
              <w:jc w:val="both"/>
              <w:rPr>
                <w:rFonts w:ascii="Calibri" w:eastAsia="Calibri" w:hAnsi="Calibri"/>
                <w:bCs/>
                <w:sz w:val="22"/>
                <w:szCs w:val="22"/>
                <w:u w:val="single"/>
                <w:lang w:val="es-CO" w:eastAsia="en-US"/>
              </w:rPr>
            </w:pPr>
          </w:p>
          <w:p w14:paraId="51E4145C" w14:textId="77777777" w:rsidR="00903FC9" w:rsidRPr="00481028" w:rsidRDefault="00903FC9" w:rsidP="00903FC9">
            <w:pPr>
              <w:jc w:val="both"/>
              <w:rPr>
                <w:rFonts w:ascii="Calibri" w:eastAsia="Calibri" w:hAnsi="Calibri"/>
                <w:b/>
                <w:sz w:val="22"/>
                <w:szCs w:val="22"/>
                <w:u w:val="single"/>
                <w:lang w:val="es-CO" w:eastAsia="en-US"/>
              </w:rPr>
            </w:pPr>
          </w:p>
          <w:p w14:paraId="35EDF02E" w14:textId="77777777" w:rsidR="00903FC9" w:rsidRPr="00481028" w:rsidRDefault="00903FC9" w:rsidP="00903FC9">
            <w:pPr>
              <w:jc w:val="both"/>
              <w:rPr>
                <w:rFonts w:ascii="Calibri" w:eastAsia="Calibri" w:hAnsi="Calibri"/>
                <w:bCs/>
                <w:sz w:val="22"/>
                <w:szCs w:val="22"/>
                <w:u w:val="single"/>
                <w:lang w:val="es-CO" w:eastAsia="en-US"/>
              </w:rPr>
            </w:pPr>
            <w:r w:rsidRPr="00481028">
              <w:rPr>
                <w:rFonts w:ascii="Calibri" w:eastAsia="Calibri" w:hAnsi="Calibri"/>
                <w:b/>
                <w:sz w:val="22"/>
                <w:szCs w:val="22"/>
                <w:u w:val="single"/>
                <w:lang w:val="es-CO" w:eastAsia="en-US"/>
              </w:rPr>
              <w:t>TÉRMINO DE RESPUESTA GARANTÍA</w:t>
            </w:r>
            <w:r w:rsidRPr="00481028">
              <w:rPr>
                <w:rFonts w:ascii="Calibri" w:eastAsia="Calibri" w:hAnsi="Calibri"/>
                <w:bCs/>
                <w:sz w:val="22"/>
                <w:szCs w:val="22"/>
                <w:u w:val="single"/>
                <w:lang w:val="es-CO" w:eastAsia="en-US"/>
              </w:rPr>
              <w:t xml:space="preserve">: </w:t>
            </w:r>
          </w:p>
          <w:p w14:paraId="3E0FFEFA" w14:textId="77777777" w:rsidR="00A72513" w:rsidRPr="0049588C" w:rsidRDefault="00A72513" w:rsidP="00A72513">
            <w:pPr>
              <w:jc w:val="both"/>
              <w:rPr>
                <w:rFonts w:ascii="Calibri" w:eastAsia="Calibri" w:hAnsi="Calibri"/>
                <w:bCs/>
                <w:sz w:val="22"/>
                <w:szCs w:val="22"/>
                <w:lang w:val="es-CO" w:eastAsia="en-US"/>
              </w:rPr>
            </w:pPr>
            <w:r w:rsidRPr="0049588C">
              <w:rPr>
                <w:rFonts w:ascii="Calibri" w:eastAsia="Calibri" w:hAnsi="Calibri"/>
                <w:bCs/>
                <w:sz w:val="22"/>
                <w:szCs w:val="22"/>
                <w:lang w:val="es-CO" w:eastAsia="en-US"/>
              </w:rPr>
              <w:t xml:space="preserve">El comitente vendedor deberá allegar documento suscrito por su representante legal bajo la gravedad de juramento donde acredite las siguientes condiciones:   </w:t>
            </w:r>
          </w:p>
          <w:p w14:paraId="06B59278" w14:textId="77777777" w:rsidR="00A72513" w:rsidRPr="0049588C" w:rsidRDefault="00A72513" w:rsidP="00A72513">
            <w:pPr>
              <w:jc w:val="both"/>
              <w:rPr>
                <w:rFonts w:ascii="Calibri" w:eastAsia="Calibri" w:hAnsi="Calibri"/>
                <w:bCs/>
                <w:sz w:val="22"/>
                <w:szCs w:val="22"/>
                <w:lang w:val="es-CO" w:eastAsia="en-US"/>
              </w:rPr>
            </w:pPr>
          </w:p>
          <w:p w14:paraId="7EC0AA4E" w14:textId="77777777" w:rsidR="00A72513" w:rsidRPr="0049588C" w:rsidRDefault="00A72513" w:rsidP="00A72513">
            <w:pPr>
              <w:jc w:val="both"/>
              <w:rPr>
                <w:rFonts w:ascii="Calibri" w:eastAsia="Calibri" w:hAnsi="Calibri"/>
                <w:bCs/>
                <w:sz w:val="22"/>
                <w:szCs w:val="22"/>
                <w:lang w:val="es-CO" w:eastAsia="en-US"/>
              </w:rPr>
            </w:pPr>
            <w:r w:rsidRPr="0049588C">
              <w:rPr>
                <w:rFonts w:ascii="Calibri" w:eastAsia="Calibri" w:hAnsi="Calibri"/>
                <w:bCs/>
                <w:sz w:val="22"/>
                <w:szCs w:val="22"/>
                <w:lang w:val="es-CO" w:eastAsia="en-US"/>
              </w:rPr>
              <w:t xml:space="preserve">a) Durante el periodo de garantía, los daños que se originen por los defectos de confección, fabricación, diseño, calidad de materia prima y desgaste prematuro de los bienes deben ser cambiados sin ningún costo adicional para el comitente comprador </w:t>
            </w:r>
          </w:p>
          <w:p w14:paraId="405272B0" w14:textId="77777777" w:rsidR="00A72513" w:rsidRPr="0049588C" w:rsidRDefault="00A72513" w:rsidP="00A72513">
            <w:pPr>
              <w:jc w:val="both"/>
              <w:rPr>
                <w:rFonts w:ascii="Calibri" w:eastAsia="Calibri" w:hAnsi="Calibri"/>
                <w:bCs/>
                <w:sz w:val="22"/>
                <w:szCs w:val="22"/>
                <w:lang w:val="es-CO" w:eastAsia="en-US"/>
              </w:rPr>
            </w:pPr>
          </w:p>
          <w:p w14:paraId="3606A99F" w14:textId="77777777" w:rsidR="00A72513" w:rsidRPr="0049588C" w:rsidRDefault="00A72513" w:rsidP="00A72513">
            <w:pPr>
              <w:jc w:val="both"/>
              <w:rPr>
                <w:rFonts w:ascii="Calibri" w:eastAsia="Calibri" w:hAnsi="Calibri"/>
                <w:bCs/>
                <w:sz w:val="22"/>
                <w:szCs w:val="22"/>
                <w:lang w:val="es-CO" w:eastAsia="en-US"/>
              </w:rPr>
            </w:pPr>
            <w:r w:rsidRPr="0049588C">
              <w:rPr>
                <w:rFonts w:ascii="Calibri" w:eastAsia="Calibri" w:hAnsi="Calibri"/>
                <w:bCs/>
                <w:sz w:val="22"/>
                <w:szCs w:val="22"/>
                <w:lang w:val="es-CO" w:eastAsia="en-US"/>
              </w:rPr>
              <w:t xml:space="preserve">b) El comitente vendedor se compromete a realizar los arreglos y ajustes que requieran las prendas de dotación en un término no mayor a diez (10) días calendario, así como a reponer los bienes en un término no mayor a diez (10) días hábiles, en ambos casos contados a partir de la fecha en que se informe la novedad por parte del supervisor de la Negociación.  </w:t>
            </w:r>
          </w:p>
          <w:p w14:paraId="38A610E1" w14:textId="77777777" w:rsidR="00A72513" w:rsidRPr="0049588C" w:rsidRDefault="00A72513" w:rsidP="00A72513">
            <w:pPr>
              <w:jc w:val="both"/>
              <w:rPr>
                <w:rFonts w:ascii="Calibri" w:eastAsia="Calibri" w:hAnsi="Calibri"/>
                <w:bCs/>
                <w:sz w:val="22"/>
                <w:szCs w:val="22"/>
                <w:lang w:val="es-CO" w:eastAsia="en-US"/>
              </w:rPr>
            </w:pPr>
          </w:p>
          <w:p w14:paraId="55E25297" w14:textId="77777777" w:rsidR="00A72513" w:rsidRPr="0049588C" w:rsidRDefault="00A72513" w:rsidP="00A72513">
            <w:pPr>
              <w:jc w:val="both"/>
              <w:rPr>
                <w:rFonts w:ascii="Calibri" w:eastAsia="Calibri" w:hAnsi="Calibri"/>
                <w:bCs/>
                <w:sz w:val="22"/>
                <w:szCs w:val="22"/>
                <w:lang w:val="es-CO" w:eastAsia="en-US"/>
              </w:rPr>
            </w:pPr>
            <w:r w:rsidRPr="0049588C">
              <w:rPr>
                <w:rFonts w:ascii="Calibri" w:eastAsia="Calibri" w:hAnsi="Calibri"/>
                <w:bCs/>
                <w:sz w:val="22"/>
                <w:szCs w:val="22"/>
                <w:lang w:val="es-CO" w:eastAsia="en-US"/>
              </w:rPr>
              <w:t xml:space="preserve">c) En el evento en el que, por cualquier motivo injustificado, el arreglo supere el término de quince (15) días hábiles el bien debe cambiarse o sustituirse por uno de iguales o superiores características; así mismo, si los bienes requieren ser transportados fuera de las instalaciones de la entidad por la gravedad del daño, el comitente vendedor deberá entregar el bien en el mismo lugar de ejecución y asumirá todos los costos que esto conlleva.  </w:t>
            </w:r>
          </w:p>
          <w:p w14:paraId="6687564D" w14:textId="77777777" w:rsidR="00A72513" w:rsidRPr="0049588C" w:rsidRDefault="00A72513" w:rsidP="00A72513">
            <w:pPr>
              <w:jc w:val="both"/>
              <w:rPr>
                <w:rFonts w:ascii="Calibri" w:eastAsia="Calibri" w:hAnsi="Calibri"/>
                <w:bCs/>
                <w:sz w:val="22"/>
                <w:szCs w:val="22"/>
                <w:lang w:val="es-CO" w:eastAsia="en-US"/>
              </w:rPr>
            </w:pPr>
          </w:p>
          <w:p w14:paraId="7106B3F1" w14:textId="77777777" w:rsidR="00A72513" w:rsidRPr="0049588C" w:rsidRDefault="00A72513" w:rsidP="42D0BDE8">
            <w:pPr>
              <w:jc w:val="both"/>
              <w:rPr>
                <w:rFonts w:ascii="Calibri" w:eastAsia="Calibri" w:hAnsi="Calibri"/>
                <w:sz w:val="22"/>
                <w:szCs w:val="22"/>
                <w:lang w:val="es-CO" w:eastAsia="en-US"/>
              </w:rPr>
            </w:pPr>
            <w:r w:rsidRPr="42D0BDE8">
              <w:rPr>
                <w:rFonts w:ascii="Calibri" w:eastAsia="Calibri" w:hAnsi="Calibri"/>
                <w:sz w:val="22"/>
                <w:szCs w:val="22"/>
                <w:lang w:val="es-CO" w:eastAsia="en-US"/>
              </w:rPr>
              <w:t>d) Que estarán a su cargo todos los costos en que deba incurrir en el cumplimiento de la garantía.</w:t>
            </w:r>
          </w:p>
          <w:p w14:paraId="25462A42" w14:textId="1C918E3A" w:rsidR="42D0BDE8" w:rsidRDefault="42D0BDE8" w:rsidP="42D0BDE8">
            <w:pPr>
              <w:jc w:val="both"/>
              <w:rPr>
                <w:rFonts w:ascii="Calibri" w:eastAsia="Calibri" w:hAnsi="Calibri"/>
                <w:sz w:val="22"/>
                <w:szCs w:val="22"/>
                <w:lang w:val="es-CO" w:eastAsia="en-US"/>
              </w:rPr>
            </w:pPr>
          </w:p>
          <w:p w14:paraId="7F074131" w14:textId="062637D3" w:rsidR="42D0BDE8" w:rsidRDefault="42D0BDE8" w:rsidP="42D0BDE8">
            <w:pPr>
              <w:jc w:val="both"/>
              <w:rPr>
                <w:rFonts w:ascii="Calibri" w:eastAsia="Calibri" w:hAnsi="Calibri"/>
                <w:sz w:val="22"/>
                <w:szCs w:val="22"/>
                <w:lang w:val="es-CO" w:eastAsia="en-US"/>
              </w:rPr>
            </w:pPr>
          </w:p>
          <w:p w14:paraId="77421065" w14:textId="0D692E20" w:rsidR="003E2229" w:rsidRPr="00481028" w:rsidRDefault="003E2229" w:rsidP="00252B9F">
            <w:pPr>
              <w:contextualSpacing/>
              <w:jc w:val="both"/>
              <w:rPr>
                <w:rFonts w:ascii="Calibri" w:eastAsia="Calibri" w:hAnsi="Calibri" w:cs="Calibri"/>
                <w:sz w:val="22"/>
                <w:szCs w:val="22"/>
                <w:lang w:val="es-CO" w:eastAsia="en-US"/>
              </w:rPr>
            </w:pPr>
          </w:p>
        </w:tc>
      </w:tr>
      <w:tr w:rsidR="00306219" w:rsidRPr="0049588C" w14:paraId="1CFDAEE4" w14:textId="77777777" w:rsidTr="4A70AB37">
        <w:trPr>
          <w:jc w:val="center"/>
        </w:trPr>
        <w:tc>
          <w:tcPr>
            <w:tcW w:w="10205" w:type="dxa"/>
            <w:shd w:val="clear" w:color="auto" w:fill="000000" w:themeFill="text1"/>
          </w:tcPr>
          <w:p w14:paraId="7A334C29" w14:textId="77777777" w:rsidR="00306219" w:rsidRPr="0049588C" w:rsidRDefault="00306219" w:rsidP="00740B61">
            <w:pPr>
              <w:jc w:val="center"/>
              <w:rPr>
                <w:rFonts w:ascii="Calibri" w:hAnsi="Calibri" w:cs="Calibri"/>
                <w:b/>
                <w:sz w:val="28"/>
                <w:szCs w:val="22"/>
                <w:lang w:val="es-CO"/>
              </w:rPr>
            </w:pPr>
            <w:r w:rsidRPr="0049588C">
              <w:rPr>
                <w:rFonts w:ascii="Calibri" w:hAnsi="Calibri" w:cs="Calibri"/>
                <w:b/>
                <w:iCs/>
                <w:sz w:val="28"/>
                <w:szCs w:val="22"/>
                <w:lang w:val="es-ES" w:eastAsia="es-ES"/>
              </w:rPr>
              <w:lastRenderedPageBreak/>
              <w:t xml:space="preserve">7. </w:t>
            </w:r>
            <w:r w:rsidR="00FD2016" w:rsidRPr="0049588C">
              <w:rPr>
                <w:rFonts w:ascii="Calibri" w:hAnsi="Calibri" w:cs="Calibri"/>
                <w:b/>
                <w:iCs/>
                <w:sz w:val="28"/>
                <w:szCs w:val="22"/>
                <w:lang w:val="es-ES" w:eastAsia="es-ES"/>
              </w:rPr>
              <w:t xml:space="preserve"> </w:t>
            </w:r>
            <w:r w:rsidRPr="0049588C">
              <w:rPr>
                <w:rFonts w:ascii="Calibri" w:hAnsi="Calibri" w:cs="Calibri"/>
                <w:b/>
                <w:iCs/>
                <w:sz w:val="28"/>
                <w:szCs w:val="22"/>
                <w:lang w:val="es-ES" w:eastAsia="es-ES"/>
              </w:rPr>
              <w:t>REVISIÓN Y ACEPTACIÓN DOCUMENTAL</w:t>
            </w:r>
          </w:p>
        </w:tc>
      </w:tr>
      <w:tr w:rsidR="00306219" w:rsidRPr="00481028" w14:paraId="4D16EC04" w14:textId="77777777" w:rsidTr="4A70AB37">
        <w:trPr>
          <w:jc w:val="center"/>
        </w:trPr>
        <w:tc>
          <w:tcPr>
            <w:tcW w:w="10205" w:type="dxa"/>
          </w:tcPr>
          <w:p w14:paraId="4B2B2D2E" w14:textId="77777777" w:rsidR="001F6D59" w:rsidRPr="00481028" w:rsidRDefault="001F6D59" w:rsidP="00740B61">
            <w:pPr>
              <w:pStyle w:val="Prrafodelista"/>
              <w:ind w:left="0"/>
              <w:rPr>
                <w:rFonts w:ascii="Calibri" w:hAnsi="Calibri" w:cs="Calibri"/>
                <w:b/>
                <w:iCs/>
                <w:sz w:val="22"/>
                <w:szCs w:val="22"/>
                <w:lang w:eastAsia="es-ES"/>
              </w:rPr>
            </w:pPr>
            <w:r w:rsidRPr="00481028">
              <w:rPr>
                <w:rFonts w:ascii="Calibri" w:hAnsi="Calibri" w:cs="Calibri"/>
                <w:b/>
                <w:iCs/>
                <w:sz w:val="22"/>
                <w:szCs w:val="22"/>
                <w:lang w:eastAsia="es-ES"/>
              </w:rPr>
              <w:t xml:space="preserve">   </w:t>
            </w:r>
          </w:p>
          <w:p w14:paraId="52711B12" w14:textId="77777777" w:rsidR="00306219" w:rsidRPr="00481028" w:rsidRDefault="00306219" w:rsidP="00740B61">
            <w:pPr>
              <w:pStyle w:val="Prrafodelista"/>
              <w:ind w:left="0"/>
              <w:rPr>
                <w:rFonts w:ascii="Calibri" w:hAnsi="Calibri" w:cs="Calibri"/>
                <w:iCs/>
                <w:sz w:val="22"/>
                <w:szCs w:val="22"/>
                <w:lang w:val="es-ES" w:eastAsia="es-ES"/>
              </w:rPr>
            </w:pPr>
            <w:r w:rsidRPr="00481028">
              <w:rPr>
                <w:rFonts w:ascii="Calibri" w:hAnsi="Calibri" w:cs="Calibri"/>
                <w:iCs/>
                <w:sz w:val="22"/>
                <w:szCs w:val="22"/>
                <w:lang w:val="es-ES" w:eastAsia="es-ES"/>
              </w:rPr>
              <w:t>No se tendrán en cuenta documentos que no se ciñan estrictamente a los requisitos solicitados.</w:t>
            </w:r>
          </w:p>
          <w:p w14:paraId="582867D1" w14:textId="77777777" w:rsidR="002362AB" w:rsidRPr="00481028" w:rsidRDefault="002362AB" w:rsidP="002362AB">
            <w:pPr>
              <w:pStyle w:val="Prrafodelista"/>
              <w:ind w:left="0"/>
              <w:rPr>
                <w:rFonts w:ascii="Calibri" w:hAnsi="Calibri" w:cs="Calibri"/>
                <w:iCs/>
                <w:sz w:val="22"/>
                <w:szCs w:val="22"/>
                <w:lang w:val="es-ES" w:eastAsia="es-ES"/>
              </w:rPr>
            </w:pPr>
          </w:p>
          <w:p w14:paraId="21239472" w14:textId="1A81A714" w:rsidR="002362AB" w:rsidRPr="00481028" w:rsidRDefault="002362AB" w:rsidP="002362AB">
            <w:pPr>
              <w:pStyle w:val="Prrafodelista"/>
              <w:ind w:left="0"/>
              <w:jc w:val="both"/>
              <w:rPr>
                <w:rFonts w:ascii="Calibri" w:hAnsi="Calibri" w:cs="Calibri"/>
                <w:iCs/>
                <w:sz w:val="22"/>
                <w:szCs w:val="22"/>
                <w:lang w:val="es-ES" w:eastAsia="es-ES"/>
              </w:rPr>
            </w:pPr>
            <w:r w:rsidRPr="00481028">
              <w:rPr>
                <w:rFonts w:ascii="Calibri" w:hAnsi="Calibri" w:cs="Calibri"/>
                <w:iCs/>
                <w:sz w:val="22"/>
                <w:szCs w:val="22"/>
                <w:lang w:val="es-ES" w:eastAsia="es-ES"/>
              </w:rPr>
              <w:t xml:space="preserve">Una vez adjudicada la operación, los documentos soporte de los requisitos del comitente vendedor deberán ser solicitados por el comisionista comprador en la Dirección de </w:t>
            </w:r>
            <w:r w:rsidR="00A72513" w:rsidRPr="00481028">
              <w:rPr>
                <w:rFonts w:ascii="Calibri" w:hAnsi="Calibri" w:cs="Calibri"/>
                <w:iCs/>
                <w:sz w:val="22"/>
                <w:szCs w:val="22"/>
                <w:lang w:val="es-ES" w:eastAsia="es-ES"/>
              </w:rPr>
              <w:t>Estructuración de Negocios</w:t>
            </w:r>
            <w:r w:rsidRPr="00481028">
              <w:rPr>
                <w:rFonts w:ascii="Calibri" w:hAnsi="Calibri" w:cs="Calibri"/>
                <w:iCs/>
                <w:sz w:val="22"/>
                <w:szCs w:val="22"/>
                <w:lang w:val="es-ES" w:eastAsia="es-ES"/>
              </w:rPr>
              <w:t>, al día siguiente que se celebre la rueda de negocios antes de las 5:00 p.m., a fin de que ésta última los entregue al comitente comprador para la revisión, aceptación o rechazo de los mismos, para lo cual contará con un máximo de dos (2) días hábiles contados a partir del día siguiente a la negociación.</w:t>
            </w:r>
          </w:p>
          <w:p w14:paraId="6D0292E2" w14:textId="77777777" w:rsidR="002362AB" w:rsidRPr="00481028" w:rsidRDefault="002362AB" w:rsidP="002362AB">
            <w:pPr>
              <w:keepNext/>
              <w:keepLines/>
              <w:outlineLvl w:val="2"/>
              <w:rPr>
                <w:rFonts w:ascii="Calibri" w:hAnsi="Calibri" w:cs="Calibri"/>
                <w:iCs/>
                <w:sz w:val="22"/>
                <w:szCs w:val="22"/>
                <w:lang w:val="es-ES" w:eastAsia="es-ES"/>
              </w:rPr>
            </w:pPr>
          </w:p>
          <w:p w14:paraId="16C9CE28" w14:textId="7AF3606F" w:rsidR="002362AB" w:rsidRPr="00481028" w:rsidRDefault="002362AB" w:rsidP="002362AB">
            <w:pPr>
              <w:jc w:val="both"/>
              <w:rPr>
                <w:rFonts w:ascii="Calibri" w:hAnsi="Calibri" w:cs="Calibri"/>
                <w:iCs/>
                <w:sz w:val="22"/>
                <w:szCs w:val="22"/>
                <w:lang w:val="es-ES" w:eastAsia="es-ES"/>
              </w:rPr>
            </w:pPr>
            <w:r w:rsidRPr="00481028">
              <w:rPr>
                <w:rFonts w:ascii="Calibri" w:hAnsi="Calibri" w:cs="Calibri"/>
                <w:iCs/>
                <w:sz w:val="22"/>
                <w:szCs w:val="22"/>
                <w:lang w:val="es-ES" w:eastAsia="es-ES"/>
              </w:rPr>
              <w:t xml:space="preserve">La sociedad comisionista compradora se obliga a informar a la Dirección de </w:t>
            </w:r>
            <w:r w:rsidR="00A72513" w:rsidRPr="00481028">
              <w:rPr>
                <w:rFonts w:ascii="Calibri" w:hAnsi="Calibri" w:cs="Calibri"/>
                <w:iCs/>
                <w:sz w:val="22"/>
                <w:szCs w:val="22"/>
                <w:lang w:val="es-ES" w:eastAsia="es-ES"/>
              </w:rPr>
              <w:t>Estructuración de Negocios</w:t>
            </w:r>
            <w:r w:rsidR="00A72513" w:rsidRPr="00481028" w:rsidDel="00A72513">
              <w:rPr>
                <w:rFonts w:ascii="Calibri" w:hAnsi="Calibri" w:cs="Calibri"/>
                <w:iCs/>
                <w:sz w:val="22"/>
                <w:szCs w:val="22"/>
                <w:lang w:val="es-ES" w:eastAsia="es-ES"/>
              </w:rPr>
              <w:t xml:space="preserve"> </w:t>
            </w:r>
            <w:r w:rsidRPr="00481028">
              <w:rPr>
                <w:rFonts w:ascii="Calibri" w:hAnsi="Calibri" w:cs="Calibri"/>
                <w:iCs/>
                <w:sz w:val="22"/>
                <w:szCs w:val="22"/>
                <w:lang w:val="es-ES" w:eastAsia="es-ES"/>
              </w:rPr>
              <w:t>mediante certificación suscrita por el representante legal, manifestando el cumplimiento, aceptación o rechazo por parte del comitente comprador de los documentos soporte de los requisitos de los comitentes vendedores como máximo el tercer (3) día hábil siguiente a la rueda de negociación, de no hacerlo se entenderá la aceptación de los mismos por parte del comitente comprador.</w:t>
            </w:r>
          </w:p>
          <w:p w14:paraId="56F6974B" w14:textId="77777777" w:rsidR="00697A1C" w:rsidRPr="00481028" w:rsidRDefault="00697A1C" w:rsidP="002362AB">
            <w:pPr>
              <w:jc w:val="both"/>
              <w:rPr>
                <w:rFonts w:ascii="Calibri" w:hAnsi="Calibri" w:cs="Calibri"/>
                <w:sz w:val="22"/>
                <w:szCs w:val="22"/>
                <w:lang w:val="es-ES"/>
              </w:rPr>
            </w:pPr>
            <w:r w:rsidRPr="00481028">
              <w:rPr>
                <w:rFonts w:ascii="Calibri" w:hAnsi="Calibri" w:cs="Calibri"/>
                <w:iCs/>
                <w:sz w:val="22"/>
                <w:szCs w:val="22"/>
                <w:lang w:val="es-ES" w:eastAsia="es-ES"/>
              </w:rPr>
              <w:t xml:space="preserve"> </w:t>
            </w:r>
          </w:p>
        </w:tc>
      </w:tr>
      <w:tr w:rsidR="00306219" w:rsidRPr="0049588C" w14:paraId="75B55D00" w14:textId="77777777" w:rsidTr="4A70AB37">
        <w:trPr>
          <w:jc w:val="center"/>
        </w:trPr>
        <w:tc>
          <w:tcPr>
            <w:tcW w:w="10205" w:type="dxa"/>
            <w:shd w:val="clear" w:color="auto" w:fill="000000" w:themeFill="text1"/>
          </w:tcPr>
          <w:p w14:paraId="03693225" w14:textId="77777777" w:rsidR="00306219" w:rsidRPr="0049588C" w:rsidRDefault="00306219" w:rsidP="00740B61">
            <w:pPr>
              <w:jc w:val="center"/>
              <w:rPr>
                <w:rFonts w:ascii="Calibri" w:hAnsi="Calibri" w:cs="Calibri"/>
                <w:b/>
                <w:sz w:val="28"/>
                <w:szCs w:val="22"/>
              </w:rPr>
            </w:pPr>
            <w:r w:rsidRPr="0049588C">
              <w:rPr>
                <w:rFonts w:ascii="Calibri" w:hAnsi="Calibri" w:cs="Calibri"/>
                <w:b/>
                <w:sz w:val="28"/>
                <w:szCs w:val="22"/>
              </w:rPr>
              <w:t xml:space="preserve">8. </w:t>
            </w:r>
            <w:r w:rsidR="00FD2016" w:rsidRPr="0049588C">
              <w:rPr>
                <w:rFonts w:ascii="Calibri" w:hAnsi="Calibri" w:cs="Calibri"/>
                <w:b/>
                <w:sz w:val="28"/>
                <w:szCs w:val="22"/>
              </w:rPr>
              <w:t xml:space="preserve"> </w:t>
            </w:r>
            <w:r w:rsidRPr="0049588C">
              <w:rPr>
                <w:rFonts w:ascii="Calibri" w:hAnsi="Calibri" w:cs="Calibri"/>
                <w:b/>
                <w:sz w:val="28"/>
                <w:szCs w:val="22"/>
              </w:rPr>
              <w:t>OBLIGACIONES DEL COMITENTE VENDEDOR</w:t>
            </w:r>
          </w:p>
        </w:tc>
      </w:tr>
      <w:tr w:rsidR="004B751A" w:rsidRPr="00481028" w14:paraId="1F1278AB" w14:textId="77777777" w:rsidTr="4A70AB37">
        <w:trPr>
          <w:jc w:val="center"/>
        </w:trPr>
        <w:tc>
          <w:tcPr>
            <w:tcW w:w="10205" w:type="dxa"/>
          </w:tcPr>
          <w:p w14:paraId="3AA2056D" w14:textId="77777777" w:rsidR="004B751A" w:rsidRPr="0049588C" w:rsidRDefault="004B751A" w:rsidP="00740B61">
            <w:pPr>
              <w:jc w:val="center"/>
              <w:rPr>
                <w:rFonts w:asciiTheme="minorHAnsi" w:hAnsiTheme="minorHAnsi" w:cstheme="minorHAnsi"/>
                <w:b/>
                <w:sz w:val="22"/>
                <w:szCs w:val="22"/>
              </w:rPr>
            </w:pPr>
          </w:p>
          <w:p w14:paraId="7B783394" w14:textId="77777777" w:rsidR="00B93507" w:rsidRPr="0049588C" w:rsidRDefault="00B93507" w:rsidP="00B93507">
            <w:pPr>
              <w:jc w:val="both"/>
              <w:rPr>
                <w:rFonts w:asciiTheme="minorHAnsi" w:eastAsia="Calibri" w:hAnsiTheme="minorHAnsi" w:cstheme="minorHAnsi"/>
                <w:sz w:val="22"/>
                <w:szCs w:val="22"/>
                <w:lang w:val="es-CO" w:eastAsia="es-CO"/>
              </w:rPr>
            </w:pPr>
            <w:r w:rsidRPr="0049588C">
              <w:rPr>
                <w:rFonts w:asciiTheme="minorHAnsi" w:eastAsia="Calibri" w:hAnsiTheme="minorHAnsi" w:cstheme="minorHAnsi"/>
                <w:sz w:val="22"/>
                <w:szCs w:val="22"/>
                <w:lang w:val="es-CO" w:eastAsia="es-CO"/>
              </w:rPr>
              <w:t>Suministrar conforme a las fichas técnicas de producto, los bienes relacionados en la ficha de negociación, en la forma y lugar establecido, los cuales deberán cumplir con la documentación enunciada.</w:t>
            </w:r>
          </w:p>
          <w:p w14:paraId="5BD2559F" w14:textId="032D4E89" w:rsidR="19FD7A48" w:rsidRPr="0049588C" w:rsidRDefault="19FD7A48" w:rsidP="19FD7A48">
            <w:pPr>
              <w:jc w:val="both"/>
              <w:rPr>
                <w:rFonts w:asciiTheme="minorHAnsi" w:eastAsia="Calibri" w:hAnsiTheme="minorHAnsi" w:cstheme="minorHAnsi"/>
                <w:sz w:val="22"/>
                <w:szCs w:val="22"/>
                <w:lang w:val="es-CO" w:eastAsia="es-CO"/>
              </w:rPr>
            </w:pPr>
          </w:p>
          <w:p w14:paraId="5E6FA176" w14:textId="4DDB935F" w:rsidR="257B5DC9" w:rsidRPr="0049588C" w:rsidRDefault="257B5DC9" w:rsidP="42D0BDE8">
            <w:pPr>
              <w:jc w:val="both"/>
              <w:rPr>
                <w:rFonts w:asciiTheme="minorHAnsi" w:eastAsia="Arial Narrow" w:hAnsiTheme="minorHAnsi" w:cstheme="minorBidi"/>
                <w:color w:val="000000" w:themeColor="text1"/>
                <w:sz w:val="22"/>
                <w:szCs w:val="22"/>
                <w:lang w:val="es-CO"/>
              </w:rPr>
            </w:pPr>
            <w:r w:rsidRPr="42D0BDE8">
              <w:rPr>
                <w:rFonts w:asciiTheme="minorHAnsi" w:eastAsia="Arial Narrow" w:hAnsiTheme="minorHAnsi" w:cstheme="minorBidi"/>
                <w:color w:val="000000" w:themeColor="text1"/>
                <w:sz w:val="22"/>
                <w:szCs w:val="22"/>
                <w:lang w:val="es-CO"/>
              </w:rPr>
              <w:t>Suministrar conforme a las fichas técnicas de producto, los bienes relacionados en la ficha de negociación, en la forma y lugar establecido, los cuales deberán cumplir con la documentación enunciada.</w:t>
            </w:r>
          </w:p>
          <w:p w14:paraId="74E09DC5" w14:textId="50A90BED" w:rsidR="42D0BDE8" w:rsidRDefault="42D0BDE8" w:rsidP="42D0BDE8">
            <w:pPr>
              <w:jc w:val="both"/>
              <w:rPr>
                <w:rFonts w:asciiTheme="minorHAnsi" w:eastAsia="Arial Narrow" w:hAnsiTheme="minorHAnsi" w:cstheme="minorBidi"/>
                <w:color w:val="000000" w:themeColor="text1"/>
                <w:sz w:val="22"/>
                <w:szCs w:val="22"/>
                <w:lang w:val="es-CO"/>
              </w:rPr>
            </w:pPr>
          </w:p>
          <w:p w14:paraId="58BACC90" w14:textId="4C408A3B" w:rsidR="5299B428" w:rsidRDefault="5299B428" w:rsidP="00E52039">
            <w:pPr>
              <w:jc w:val="both"/>
              <w:rPr>
                <w:rFonts w:ascii="Calibri" w:eastAsia="Calibri" w:hAnsi="Calibri" w:cs="Calibri"/>
                <w:color w:val="000000" w:themeColor="text1"/>
                <w:sz w:val="22"/>
                <w:szCs w:val="22"/>
                <w:lang w:val="es-CO"/>
              </w:rPr>
            </w:pPr>
            <w:r w:rsidRPr="42D0BDE8">
              <w:rPr>
                <w:rFonts w:ascii="Calibri" w:eastAsia="Calibri" w:hAnsi="Calibri" w:cs="Calibri"/>
                <w:color w:val="000000" w:themeColor="text1"/>
                <w:sz w:val="22"/>
                <w:szCs w:val="22"/>
                <w:lang w:val="es-CO"/>
              </w:rPr>
              <w:t>Para que los beneficiarios cuenten con una amplia gama de opciones para uso de los vales, el comitente vendedor debe contar con puntos de canje de establecimientos de diferente razón social para el intercambio de vales en las ciudades capitales que se mencionan a continuación:</w:t>
            </w:r>
          </w:p>
          <w:p w14:paraId="5B6C25D1" w14:textId="392FD3B3" w:rsidR="42D0BDE8" w:rsidRDefault="42D0BDE8" w:rsidP="42D0BDE8">
            <w:pPr>
              <w:jc w:val="both"/>
              <w:rPr>
                <w:rFonts w:asciiTheme="minorHAnsi" w:eastAsia="Arial Narrow" w:hAnsiTheme="minorHAnsi" w:cstheme="minorBidi"/>
                <w:color w:val="000000" w:themeColor="text1"/>
                <w:sz w:val="22"/>
                <w:szCs w:val="22"/>
                <w:lang w:val="es-CO"/>
              </w:rPr>
            </w:pPr>
          </w:p>
          <w:p w14:paraId="70260E7C" w14:textId="4E170885" w:rsidR="5299B428" w:rsidRDefault="5299B428" w:rsidP="00E52039">
            <w:pPr>
              <w:jc w:val="center"/>
            </w:pPr>
            <w:r>
              <w:rPr>
                <w:noProof/>
              </w:rPr>
              <w:lastRenderedPageBreak/>
              <w:drawing>
                <wp:inline distT="0" distB="0" distL="0" distR="0" wp14:anchorId="283621C9" wp14:editId="2EDF0791">
                  <wp:extent cx="2486372" cy="4645816"/>
                  <wp:effectExtent l="0" t="0" r="0" b="0"/>
                  <wp:docPr id="106228355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283550" name=""/>
                          <pic:cNvPicPr/>
                        </pic:nvPicPr>
                        <pic:blipFill>
                          <a:blip r:embed="rId16">
                            <a:extLst>
                              <a:ext uri="{28A0092B-C50C-407E-A947-70E740481C1C}">
                                <a14:useLocalDpi xmlns:a14="http://schemas.microsoft.com/office/drawing/2010/main"/>
                              </a:ext>
                            </a:extLst>
                          </a:blip>
                          <a:stretch>
                            <a:fillRect/>
                          </a:stretch>
                        </pic:blipFill>
                        <pic:spPr>
                          <a:xfrm>
                            <a:off x="0" y="0"/>
                            <a:ext cx="2486372" cy="4645816"/>
                          </a:xfrm>
                          <a:prstGeom prst="rect">
                            <a:avLst/>
                          </a:prstGeom>
                        </pic:spPr>
                      </pic:pic>
                    </a:graphicData>
                  </a:graphic>
                </wp:inline>
              </w:drawing>
            </w:r>
          </w:p>
          <w:p w14:paraId="096D4630" w14:textId="031B2E57" w:rsidR="42D0BDE8" w:rsidRDefault="42D0BDE8" w:rsidP="42D0BDE8">
            <w:pPr>
              <w:ind w:left="102" w:right="115"/>
              <w:jc w:val="both"/>
              <w:rPr>
                <w:rFonts w:ascii="Calibri" w:eastAsia="Calibri" w:hAnsi="Calibri" w:cs="Calibri"/>
                <w:color w:val="000000" w:themeColor="text1"/>
                <w:sz w:val="22"/>
                <w:szCs w:val="22"/>
                <w:lang w:val="es"/>
              </w:rPr>
            </w:pPr>
          </w:p>
          <w:p w14:paraId="1F2FDD24" w14:textId="6A0F662A" w:rsidR="423AFDE5" w:rsidRDefault="423AFDE5" w:rsidP="00E52039">
            <w:pPr>
              <w:ind w:left="102" w:right="115"/>
              <w:jc w:val="both"/>
              <w:rPr>
                <w:rFonts w:ascii="Calibri" w:eastAsia="Calibri" w:hAnsi="Calibri" w:cs="Calibri"/>
                <w:color w:val="000000" w:themeColor="text1"/>
                <w:sz w:val="22"/>
                <w:szCs w:val="22"/>
                <w:lang w:val="es"/>
              </w:rPr>
            </w:pPr>
            <w:r w:rsidRPr="42D0BDE8">
              <w:rPr>
                <w:rFonts w:ascii="Calibri" w:eastAsia="Calibri" w:hAnsi="Calibri" w:cs="Calibri"/>
                <w:color w:val="000000" w:themeColor="text1"/>
                <w:sz w:val="22"/>
                <w:szCs w:val="22"/>
                <w:lang w:val="es"/>
              </w:rPr>
              <w:t>Las tarjetas deberán ser canjeables en los almacenes con los que el comitente vendedor tenga convenio, para lo cual este debe presentar una lista de los almacenes de diferente razón social donde se puedan hacer efectivos los bonos a nivel nacional.</w:t>
            </w:r>
          </w:p>
          <w:p w14:paraId="61908169" w14:textId="6E061826" w:rsidR="42D0BDE8" w:rsidRDefault="42D0BDE8" w:rsidP="42D0BDE8">
            <w:pPr>
              <w:jc w:val="both"/>
              <w:rPr>
                <w:rFonts w:asciiTheme="minorHAnsi" w:eastAsia="Arial Narrow" w:hAnsiTheme="minorHAnsi" w:cstheme="minorBidi"/>
                <w:color w:val="000000" w:themeColor="text1"/>
                <w:sz w:val="22"/>
                <w:szCs w:val="22"/>
                <w:lang w:val="es-CO"/>
              </w:rPr>
            </w:pPr>
          </w:p>
          <w:p w14:paraId="14EA1D8D" w14:textId="58C6E362" w:rsidR="37DC8621" w:rsidRDefault="37DC8621" w:rsidP="00E52039">
            <w:pPr>
              <w:jc w:val="both"/>
              <w:rPr>
                <w:rFonts w:ascii="Calibri" w:eastAsia="Calibri" w:hAnsi="Calibri" w:cs="Calibri"/>
                <w:sz w:val="22"/>
                <w:szCs w:val="22"/>
                <w:lang w:val="es-MX"/>
              </w:rPr>
            </w:pPr>
            <w:r w:rsidRPr="42D0BDE8">
              <w:rPr>
                <w:rFonts w:ascii="Calibri" w:eastAsia="Calibri" w:hAnsi="Calibri" w:cs="Calibri"/>
                <w:sz w:val="22"/>
                <w:szCs w:val="22"/>
                <w:lang w:val="es-MX"/>
              </w:rPr>
              <w:t>El comitente vendedor debe entregar un listado mínimo de 03 establecimientos para la redención de los bonos como se muestra a continuación:</w:t>
            </w:r>
          </w:p>
          <w:p w14:paraId="1BE202BD" w14:textId="7721B7D3" w:rsidR="42D0BDE8" w:rsidRDefault="42D0BDE8" w:rsidP="42D0BDE8">
            <w:pPr>
              <w:jc w:val="both"/>
              <w:rPr>
                <w:rFonts w:asciiTheme="minorHAnsi" w:eastAsia="Arial Narrow" w:hAnsiTheme="minorHAnsi" w:cstheme="minorBidi"/>
                <w:color w:val="000000" w:themeColor="text1"/>
                <w:sz w:val="22"/>
                <w:szCs w:val="22"/>
                <w:lang w:val="es-CO"/>
              </w:rPr>
            </w:pPr>
          </w:p>
          <w:p w14:paraId="1E57B81D" w14:textId="757456F8" w:rsidR="37DC8621" w:rsidRDefault="37DC8621" w:rsidP="00E52039">
            <w:pPr>
              <w:jc w:val="both"/>
              <w:rPr>
                <w:rFonts w:ascii="Calibri" w:eastAsia="Calibri" w:hAnsi="Calibri" w:cs="Calibri"/>
                <w:sz w:val="22"/>
                <w:szCs w:val="22"/>
                <w:lang w:val="es-MX"/>
              </w:rPr>
            </w:pPr>
            <w:r w:rsidRPr="42D0BDE8">
              <w:rPr>
                <w:rFonts w:ascii="Calibri" w:eastAsia="Calibri" w:hAnsi="Calibri" w:cs="Calibri"/>
                <w:sz w:val="22"/>
                <w:szCs w:val="22"/>
                <w:lang w:val="es-MX"/>
              </w:rPr>
              <w:t>CALZADO MASCULINO Y FEMENINO:</w:t>
            </w:r>
          </w:p>
          <w:p w14:paraId="01B25B24" w14:textId="39E55CC7" w:rsidR="42D0BDE8" w:rsidRDefault="42D0BDE8" w:rsidP="42D0BDE8">
            <w:pPr>
              <w:jc w:val="both"/>
              <w:rPr>
                <w:rFonts w:asciiTheme="minorHAnsi" w:eastAsia="Arial Narrow" w:hAnsiTheme="minorHAnsi" w:cstheme="minorBidi"/>
                <w:color w:val="000000" w:themeColor="text1"/>
                <w:sz w:val="22"/>
                <w:szCs w:val="22"/>
                <w:lang w:val="es-CO"/>
              </w:rPr>
            </w:pPr>
          </w:p>
          <w:p w14:paraId="1C065F8A" w14:textId="1BC24EF9" w:rsidR="37DC8621" w:rsidRDefault="37DC8621" w:rsidP="00E52039">
            <w:pPr>
              <w:jc w:val="center"/>
            </w:pPr>
            <w:r>
              <w:rPr>
                <w:noProof/>
              </w:rPr>
              <w:drawing>
                <wp:inline distT="0" distB="0" distL="0" distR="0" wp14:anchorId="1C9F28BE" wp14:editId="3F251BAF">
                  <wp:extent cx="4084674" cy="1085182"/>
                  <wp:effectExtent l="0" t="0" r="0" b="0"/>
                  <wp:docPr id="179309532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95327" name=""/>
                          <pic:cNvPicPr/>
                        </pic:nvPicPr>
                        <pic:blipFill>
                          <a:blip r:embed="rId17">
                            <a:extLst>
                              <a:ext uri="{28A0092B-C50C-407E-A947-70E740481C1C}">
                                <a14:useLocalDpi xmlns:a14="http://schemas.microsoft.com/office/drawing/2010/main" val="0"/>
                              </a:ext>
                            </a:extLst>
                          </a:blip>
                          <a:stretch>
                            <a:fillRect/>
                          </a:stretch>
                        </pic:blipFill>
                        <pic:spPr>
                          <a:xfrm>
                            <a:off x="0" y="0"/>
                            <a:ext cx="4084674" cy="1085182"/>
                          </a:xfrm>
                          <a:prstGeom prst="rect">
                            <a:avLst/>
                          </a:prstGeom>
                        </pic:spPr>
                      </pic:pic>
                    </a:graphicData>
                  </a:graphic>
                </wp:inline>
              </w:drawing>
            </w:r>
          </w:p>
          <w:p w14:paraId="4D5FC1B5" w14:textId="77777777" w:rsidR="00B93507" w:rsidRPr="0049588C" w:rsidRDefault="00B93507" w:rsidP="00B93507">
            <w:pPr>
              <w:jc w:val="both"/>
              <w:rPr>
                <w:rFonts w:asciiTheme="minorHAnsi" w:eastAsia="Calibri" w:hAnsiTheme="minorHAnsi" w:cstheme="minorHAnsi"/>
                <w:sz w:val="22"/>
                <w:szCs w:val="22"/>
                <w:lang w:val="es-CO" w:eastAsia="es-CO"/>
              </w:rPr>
            </w:pPr>
          </w:p>
          <w:p w14:paraId="1EBC3383" w14:textId="493E1F1F" w:rsidR="37DC8621" w:rsidRDefault="37DC8621" w:rsidP="00E52039">
            <w:pPr>
              <w:jc w:val="both"/>
              <w:rPr>
                <w:rFonts w:ascii="Calibri" w:eastAsia="Calibri" w:hAnsi="Calibri" w:cs="Calibri"/>
                <w:sz w:val="22"/>
                <w:szCs w:val="22"/>
                <w:lang w:val="es-MX"/>
              </w:rPr>
            </w:pPr>
            <w:r w:rsidRPr="42D0BDE8">
              <w:rPr>
                <w:rFonts w:ascii="Calibri" w:eastAsia="Calibri" w:hAnsi="Calibri" w:cs="Calibri"/>
                <w:sz w:val="22"/>
                <w:szCs w:val="22"/>
                <w:lang w:val="es-MX"/>
              </w:rPr>
              <w:t>VESTUARIO MASCULINO Y FEMENINO:</w:t>
            </w:r>
          </w:p>
          <w:p w14:paraId="739C4B93" w14:textId="6CDA9111" w:rsidR="42D0BDE8" w:rsidRDefault="42D0BDE8" w:rsidP="42D0BDE8">
            <w:pPr>
              <w:jc w:val="both"/>
              <w:rPr>
                <w:rFonts w:asciiTheme="minorHAnsi" w:eastAsia="Calibri" w:hAnsiTheme="minorHAnsi" w:cstheme="minorBidi"/>
                <w:sz w:val="22"/>
                <w:szCs w:val="22"/>
                <w:lang w:val="es-CO" w:eastAsia="es-CO"/>
              </w:rPr>
            </w:pPr>
          </w:p>
          <w:p w14:paraId="038083D2" w14:textId="42B4FBB3" w:rsidR="37DC8621" w:rsidRDefault="37DC8621" w:rsidP="00E52039">
            <w:pPr>
              <w:jc w:val="center"/>
            </w:pPr>
            <w:r>
              <w:rPr>
                <w:noProof/>
              </w:rPr>
              <w:lastRenderedPageBreak/>
              <w:drawing>
                <wp:inline distT="0" distB="0" distL="0" distR="0" wp14:anchorId="30082EC3" wp14:editId="1D499DAF">
                  <wp:extent cx="4084674" cy="1036410"/>
                  <wp:effectExtent l="0" t="0" r="0" b="0"/>
                  <wp:docPr id="79586980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869804" name=""/>
                          <pic:cNvPicPr/>
                        </pic:nvPicPr>
                        <pic:blipFill>
                          <a:blip r:embed="rId18">
                            <a:extLst>
                              <a:ext uri="{28A0092B-C50C-407E-A947-70E740481C1C}">
                                <a14:useLocalDpi xmlns:a14="http://schemas.microsoft.com/office/drawing/2010/main" val="0"/>
                              </a:ext>
                            </a:extLst>
                          </a:blip>
                          <a:stretch>
                            <a:fillRect/>
                          </a:stretch>
                        </pic:blipFill>
                        <pic:spPr>
                          <a:xfrm>
                            <a:off x="0" y="0"/>
                            <a:ext cx="4084674" cy="1036410"/>
                          </a:xfrm>
                          <a:prstGeom prst="rect">
                            <a:avLst/>
                          </a:prstGeom>
                        </pic:spPr>
                      </pic:pic>
                    </a:graphicData>
                  </a:graphic>
                </wp:inline>
              </w:drawing>
            </w:r>
          </w:p>
          <w:p w14:paraId="1776A1F6" w14:textId="4FE794BB" w:rsidR="42D0BDE8" w:rsidRDefault="42D0BDE8" w:rsidP="42D0BDE8">
            <w:pPr>
              <w:jc w:val="both"/>
              <w:rPr>
                <w:rFonts w:asciiTheme="minorHAnsi" w:eastAsia="Calibri" w:hAnsiTheme="minorHAnsi" w:cstheme="minorBidi"/>
                <w:sz w:val="22"/>
                <w:szCs w:val="22"/>
                <w:lang w:val="es-CO" w:eastAsia="es-CO"/>
              </w:rPr>
            </w:pPr>
          </w:p>
          <w:p w14:paraId="747336D1" w14:textId="09114EC5" w:rsidR="37DC8621" w:rsidRDefault="37DC8621" w:rsidP="00E52039">
            <w:pPr>
              <w:spacing w:after="160" w:line="257" w:lineRule="auto"/>
              <w:jc w:val="both"/>
              <w:rPr>
                <w:rFonts w:ascii="Calibri" w:eastAsia="Calibri" w:hAnsi="Calibri" w:cs="Calibri"/>
                <w:sz w:val="22"/>
                <w:szCs w:val="22"/>
                <w:lang w:val="es-MX"/>
              </w:rPr>
            </w:pPr>
            <w:r w:rsidRPr="42D0BDE8">
              <w:rPr>
                <w:rFonts w:ascii="Calibri" w:eastAsia="Calibri" w:hAnsi="Calibri" w:cs="Calibri"/>
                <w:sz w:val="22"/>
                <w:szCs w:val="22"/>
                <w:lang w:val="es-MX"/>
              </w:rPr>
              <w:t>VESTUARIO Y CALZADO MASCULINO Y FEMENINO:</w:t>
            </w:r>
          </w:p>
          <w:p w14:paraId="4E1EA73F" w14:textId="5BB96F7B" w:rsidR="37DC8621" w:rsidRDefault="37DC8621" w:rsidP="00E52039">
            <w:pPr>
              <w:jc w:val="center"/>
            </w:pPr>
            <w:r>
              <w:rPr>
                <w:noProof/>
              </w:rPr>
              <w:drawing>
                <wp:inline distT="0" distB="0" distL="0" distR="0" wp14:anchorId="5C11F5B4" wp14:editId="0001FF41">
                  <wp:extent cx="4084674" cy="1079085"/>
                  <wp:effectExtent l="0" t="0" r="0" b="0"/>
                  <wp:docPr id="10007969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9696" name=""/>
                          <pic:cNvPicPr/>
                        </pic:nvPicPr>
                        <pic:blipFill>
                          <a:blip r:embed="rId19">
                            <a:extLst>
                              <a:ext uri="{28A0092B-C50C-407E-A947-70E740481C1C}">
                                <a14:useLocalDpi xmlns:a14="http://schemas.microsoft.com/office/drawing/2010/main" val="0"/>
                              </a:ext>
                            </a:extLst>
                          </a:blip>
                          <a:stretch>
                            <a:fillRect/>
                          </a:stretch>
                        </pic:blipFill>
                        <pic:spPr>
                          <a:xfrm>
                            <a:off x="0" y="0"/>
                            <a:ext cx="4084674" cy="1079085"/>
                          </a:xfrm>
                          <a:prstGeom prst="rect">
                            <a:avLst/>
                          </a:prstGeom>
                        </pic:spPr>
                      </pic:pic>
                    </a:graphicData>
                  </a:graphic>
                </wp:inline>
              </w:drawing>
            </w:r>
          </w:p>
          <w:p w14:paraId="49C2721D" w14:textId="6DA122EA" w:rsidR="42D0BDE8" w:rsidRDefault="42D0BDE8" w:rsidP="42D0BDE8">
            <w:pPr>
              <w:jc w:val="both"/>
              <w:rPr>
                <w:rFonts w:asciiTheme="minorHAnsi" w:eastAsia="Calibri" w:hAnsiTheme="minorHAnsi" w:cstheme="minorBidi"/>
                <w:sz w:val="22"/>
                <w:szCs w:val="22"/>
                <w:lang w:val="es-CO" w:eastAsia="es-CO"/>
              </w:rPr>
            </w:pPr>
          </w:p>
          <w:p w14:paraId="7D968E16" w14:textId="3EC0DA73" w:rsidR="17378F89" w:rsidRDefault="17378F89" w:rsidP="00E52039">
            <w:pPr>
              <w:ind w:left="102" w:right="118"/>
              <w:jc w:val="both"/>
              <w:rPr>
                <w:rFonts w:ascii="Calibri" w:eastAsia="Calibri" w:hAnsi="Calibri" w:cs="Calibri"/>
                <w:color w:val="000000" w:themeColor="text1"/>
                <w:sz w:val="22"/>
                <w:szCs w:val="22"/>
                <w:lang w:val="es"/>
              </w:rPr>
            </w:pPr>
            <w:r w:rsidRPr="42D0BDE8">
              <w:rPr>
                <w:rFonts w:ascii="Calibri" w:eastAsia="Calibri" w:hAnsi="Calibri" w:cs="Calibri"/>
                <w:color w:val="000000" w:themeColor="text1"/>
                <w:sz w:val="22"/>
                <w:szCs w:val="22"/>
                <w:lang w:val="es"/>
              </w:rPr>
              <w:t>El comitente vendedor debe presentar una certificación suscrita por el Representante Legal, mediante la cual acredite que los vales incluyen los beneficios, descuentos y promociones con los que cuente el punto de canje en el momento en que se vaya a redimir el vale.</w:t>
            </w:r>
          </w:p>
          <w:p w14:paraId="59E6A426" w14:textId="07C27931" w:rsidR="42D0BDE8" w:rsidRDefault="42D0BDE8" w:rsidP="42D0BDE8">
            <w:pPr>
              <w:ind w:left="102" w:right="118"/>
              <w:jc w:val="both"/>
              <w:rPr>
                <w:rFonts w:ascii="Calibri" w:eastAsia="Calibri" w:hAnsi="Calibri" w:cs="Calibri"/>
                <w:color w:val="000000" w:themeColor="text1"/>
                <w:sz w:val="22"/>
                <w:szCs w:val="22"/>
                <w:lang w:val="es"/>
              </w:rPr>
            </w:pPr>
          </w:p>
          <w:p w14:paraId="1CFFEB09" w14:textId="56CB5523" w:rsidR="17378F89" w:rsidRDefault="17378F89" w:rsidP="00E52039">
            <w:pPr>
              <w:ind w:left="102" w:right="118"/>
              <w:jc w:val="both"/>
              <w:rPr>
                <w:rFonts w:ascii="Calibri" w:eastAsia="Calibri" w:hAnsi="Calibri" w:cs="Calibri"/>
                <w:color w:val="000000" w:themeColor="text1"/>
                <w:sz w:val="22"/>
                <w:szCs w:val="22"/>
                <w:lang w:val="es"/>
              </w:rPr>
            </w:pPr>
            <w:r w:rsidRPr="42D0BDE8">
              <w:rPr>
                <w:rFonts w:ascii="Calibri" w:eastAsia="Calibri" w:hAnsi="Calibri" w:cs="Calibri"/>
                <w:color w:val="000000" w:themeColor="text1"/>
                <w:sz w:val="22"/>
                <w:szCs w:val="22"/>
                <w:lang w:val="es"/>
              </w:rPr>
              <w:t>El comitente vendedor debe presentar una certificación susc</w:t>
            </w:r>
            <w:bookmarkStart w:id="2" w:name="_GoBack"/>
            <w:bookmarkEnd w:id="2"/>
            <w:r w:rsidRPr="42D0BDE8">
              <w:rPr>
                <w:rFonts w:ascii="Calibri" w:eastAsia="Calibri" w:hAnsi="Calibri" w:cs="Calibri"/>
                <w:color w:val="000000" w:themeColor="text1"/>
                <w:sz w:val="22"/>
                <w:szCs w:val="22"/>
                <w:lang w:val="es"/>
              </w:rPr>
              <w:t>rita por el Representante Legal, mediante la cual ofrece expresamente que los almacenes donde se realizará el canje de los vales cuentan con garantías sobre las prendas entregadas.</w:t>
            </w:r>
          </w:p>
          <w:p w14:paraId="5362005C" w14:textId="683FC1DC" w:rsidR="42D0BDE8" w:rsidRDefault="42D0BDE8" w:rsidP="42D0BDE8">
            <w:pPr>
              <w:ind w:left="102" w:right="118"/>
              <w:jc w:val="both"/>
              <w:rPr>
                <w:rFonts w:ascii="Calibri" w:eastAsia="Calibri" w:hAnsi="Calibri" w:cs="Calibri"/>
                <w:color w:val="000000" w:themeColor="text1"/>
                <w:sz w:val="22"/>
                <w:szCs w:val="22"/>
                <w:lang w:val="es"/>
              </w:rPr>
            </w:pPr>
          </w:p>
          <w:p w14:paraId="4B41C6CC" w14:textId="3B32A33E" w:rsidR="70113B01" w:rsidRDefault="70113B01" w:rsidP="00E52039">
            <w:pPr>
              <w:ind w:right="118"/>
              <w:jc w:val="both"/>
              <w:rPr>
                <w:rFonts w:ascii="Calibri" w:eastAsia="Calibri" w:hAnsi="Calibri" w:cs="Calibri"/>
                <w:color w:val="000000" w:themeColor="text1"/>
                <w:sz w:val="22"/>
                <w:szCs w:val="22"/>
                <w:lang w:val="es"/>
              </w:rPr>
            </w:pPr>
            <w:r w:rsidRPr="42D0BDE8">
              <w:rPr>
                <w:rFonts w:ascii="Calibri" w:eastAsia="Calibri" w:hAnsi="Calibri" w:cs="Calibri"/>
                <w:color w:val="000000" w:themeColor="text1"/>
                <w:sz w:val="22"/>
                <w:szCs w:val="22"/>
                <w:lang w:val="es"/>
              </w:rPr>
              <w:t>El comitente vendedor debe presentar una certificación suscrita por el Representante Legal, mediante la cual acredite la afiliación vigente de los almacenes con los cuales tienen vínculos comerciales.</w:t>
            </w:r>
          </w:p>
          <w:p w14:paraId="15E55B82" w14:textId="1B998285" w:rsidR="42D0BDE8" w:rsidRDefault="42D0BDE8" w:rsidP="42D0BDE8">
            <w:pPr>
              <w:ind w:left="102" w:right="118"/>
              <w:jc w:val="both"/>
              <w:rPr>
                <w:rFonts w:ascii="Calibri" w:eastAsia="Calibri" w:hAnsi="Calibri" w:cs="Calibri"/>
                <w:color w:val="000000" w:themeColor="text1"/>
                <w:sz w:val="22"/>
                <w:szCs w:val="22"/>
                <w:lang w:val="es"/>
              </w:rPr>
            </w:pPr>
          </w:p>
          <w:p w14:paraId="29524835" w14:textId="49F93841" w:rsidR="70113B01" w:rsidRDefault="70113B01" w:rsidP="00E52039">
            <w:pPr>
              <w:ind w:right="116"/>
              <w:jc w:val="both"/>
              <w:rPr>
                <w:rFonts w:ascii="Calibri" w:eastAsia="Calibri" w:hAnsi="Calibri" w:cs="Calibri"/>
                <w:color w:val="000000" w:themeColor="text1"/>
                <w:sz w:val="22"/>
                <w:szCs w:val="22"/>
                <w:lang w:val="es"/>
              </w:rPr>
            </w:pPr>
            <w:r w:rsidRPr="42D0BDE8">
              <w:rPr>
                <w:rFonts w:ascii="Calibri" w:eastAsia="Calibri" w:hAnsi="Calibri" w:cs="Calibri"/>
                <w:color w:val="000000" w:themeColor="text1"/>
                <w:sz w:val="22"/>
                <w:szCs w:val="22"/>
                <w:lang w:val="es"/>
              </w:rPr>
              <w:t>El comitente vendedor debe presentar la muestra física de la tarjeta canjeable de calzado que establezca las condiciones anteriormente descritas, dentro de los cinco (5) días siguientes a la aprobación de las pólizas.</w:t>
            </w:r>
          </w:p>
          <w:p w14:paraId="1A580164" w14:textId="0BC262E1" w:rsidR="42D0BDE8" w:rsidRDefault="42D0BDE8" w:rsidP="42D0BDE8">
            <w:pPr>
              <w:ind w:left="102" w:right="118"/>
              <w:jc w:val="both"/>
              <w:rPr>
                <w:rFonts w:ascii="Calibri" w:eastAsia="Calibri" w:hAnsi="Calibri" w:cs="Calibri"/>
                <w:color w:val="000000" w:themeColor="text1"/>
                <w:sz w:val="22"/>
                <w:szCs w:val="22"/>
                <w:lang w:val="es"/>
              </w:rPr>
            </w:pPr>
          </w:p>
          <w:p w14:paraId="4D89C783" w14:textId="77777777" w:rsidR="00641B00" w:rsidRDefault="00641B00" w:rsidP="00B93507">
            <w:pPr>
              <w:jc w:val="both"/>
              <w:rPr>
                <w:rFonts w:asciiTheme="minorHAnsi" w:eastAsia="Calibri" w:hAnsiTheme="minorHAnsi" w:cstheme="minorHAnsi"/>
                <w:sz w:val="22"/>
                <w:szCs w:val="22"/>
                <w:lang w:val="es-CO" w:eastAsia="es-CO"/>
              </w:rPr>
            </w:pPr>
          </w:p>
          <w:p w14:paraId="58E0D413" w14:textId="545B4C45" w:rsidR="00B93507" w:rsidRPr="0049588C" w:rsidRDefault="00B93507" w:rsidP="00B93507">
            <w:pPr>
              <w:jc w:val="both"/>
              <w:rPr>
                <w:rFonts w:asciiTheme="minorHAnsi" w:eastAsia="Calibri" w:hAnsiTheme="minorHAnsi" w:cstheme="minorHAnsi"/>
                <w:sz w:val="22"/>
                <w:szCs w:val="22"/>
                <w:lang w:val="es-CO" w:eastAsia="es-CO"/>
              </w:rPr>
            </w:pPr>
            <w:r w:rsidRPr="0049588C">
              <w:rPr>
                <w:rFonts w:asciiTheme="minorHAnsi" w:eastAsia="Calibri" w:hAnsiTheme="minorHAnsi" w:cstheme="minorHAnsi"/>
                <w:sz w:val="22"/>
                <w:szCs w:val="22"/>
                <w:lang w:val="es-CO" w:eastAsia="es-CO"/>
              </w:rPr>
              <w:t xml:space="preserve">En cumplimiento de la Directiva Permanente 34/2018 </w:t>
            </w:r>
            <w:r w:rsidRPr="0049588C">
              <w:rPr>
                <w:rFonts w:asciiTheme="minorHAnsi" w:eastAsia="Calibri" w:hAnsiTheme="minorHAnsi" w:cstheme="minorHAnsi"/>
                <w:i/>
                <w:iCs/>
                <w:sz w:val="22"/>
                <w:szCs w:val="22"/>
                <w:lang w:val="es-CO" w:eastAsia="es-CO"/>
              </w:rPr>
              <w:t>“Lineamientos y directrices para los Escalones de Catalogación y la utilización del Sistema OTAN de Catalogación en las unidades ejecutoras del Ministerio de Defensa Nacional y la Policía Nacional</w:t>
            </w:r>
            <w:r w:rsidRPr="0049588C">
              <w:rPr>
                <w:rFonts w:asciiTheme="minorHAnsi" w:eastAsia="Calibri" w:hAnsiTheme="minorHAnsi" w:cstheme="minorHAnsi"/>
                <w:sz w:val="22"/>
                <w:szCs w:val="22"/>
                <w:lang w:val="es-CO" w:eastAsia="es-CO"/>
              </w:rPr>
              <w:t>”, el Comitente Vendedor proporcionará el día de la entrega de los equipos adquiridos, la documentación técnica y de gestión requerida para la identificación inequívoca de los bienes objeto de la negociación. Para el efecto se debe quedar consignada en el formato denominado “ANEXO - FORMATO CLÁUSULA CONTRACTUAL DE CATALAOGACIÓN.”</w:t>
            </w:r>
          </w:p>
          <w:p w14:paraId="4434BC23" w14:textId="77777777" w:rsidR="00B93507" w:rsidRPr="0049588C" w:rsidRDefault="00B93507" w:rsidP="00B93507">
            <w:pPr>
              <w:jc w:val="both"/>
              <w:rPr>
                <w:rFonts w:asciiTheme="minorHAnsi" w:eastAsia="Calibri" w:hAnsiTheme="minorHAnsi" w:cstheme="minorHAnsi"/>
                <w:sz w:val="22"/>
                <w:szCs w:val="22"/>
                <w:lang w:val="es-CO" w:eastAsia="es-CO"/>
              </w:rPr>
            </w:pPr>
          </w:p>
          <w:p w14:paraId="36225F62" w14:textId="77777777" w:rsidR="00B93507" w:rsidRPr="0049588C" w:rsidRDefault="00B93507" w:rsidP="00B93507">
            <w:pPr>
              <w:jc w:val="both"/>
              <w:rPr>
                <w:rFonts w:asciiTheme="minorHAnsi" w:eastAsia="Yu Mincho" w:hAnsiTheme="minorHAnsi" w:cstheme="minorHAnsi"/>
                <w:sz w:val="22"/>
                <w:szCs w:val="22"/>
                <w:lang w:val="es-CO" w:eastAsia="es-CO"/>
              </w:rPr>
            </w:pPr>
            <w:r w:rsidRPr="0049588C">
              <w:rPr>
                <w:rFonts w:asciiTheme="minorHAnsi" w:eastAsia="Calibri" w:hAnsiTheme="minorHAnsi" w:cstheme="minorHAnsi"/>
                <w:sz w:val="22"/>
                <w:szCs w:val="22"/>
                <w:lang w:val="es-CO" w:eastAsia="es-CO"/>
              </w:rPr>
              <w:t>A los efectos anteriores el Comitente Vendedor será́́ responsable de obtener de sus proveedores, los datos técnicos necesarios para la identificación de los artículos a catalogar procedentes de estas fuentes, así́́mismo, si los bienes se encuentran catalogados diferente a la indicada en este documento deberá́́ suministrar a la FAC el número OTAN de catálogo.</w:t>
            </w:r>
          </w:p>
          <w:p w14:paraId="5FB2162E" w14:textId="77777777" w:rsidR="00B93507" w:rsidRPr="0049588C" w:rsidRDefault="00B93507" w:rsidP="00B93507">
            <w:pPr>
              <w:jc w:val="both"/>
              <w:rPr>
                <w:rFonts w:asciiTheme="minorHAnsi" w:eastAsia="Arial" w:hAnsiTheme="minorHAnsi" w:cstheme="minorHAnsi"/>
                <w:sz w:val="22"/>
                <w:szCs w:val="22"/>
                <w:lang w:val="es-CO" w:eastAsia="es-CO"/>
              </w:rPr>
            </w:pPr>
          </w:p>
          <w:p w14:paraId="4E09CBE9" w14:textId="77777777" w:rsidR="00B93507" w:rsidRPr="0049588C" w:rsidRDefault="00B93507" w:rsidP="00B93507">
            <w:pPr>
              <w:jc w:val="both"/>
              <w:rPr>
                <w:rFonts w:asciiTheme="minorHAnsi" w:eastAsia="Yu Mincho" w:hAnsiTheme="minorHAnsi" w:cstheme="minorHAnsi"/>
                <w:sz w:val="22"/>
                <w:szCs w:val="22"/>
                <w:lang w:val="es-CO" w:eastAsia="es-CO"/>
              </w:rPr>
            </w:pPr>
            <w:r w:rsidRPr="0049588C">
              <w:rPr>
                <w:rFonts w:asciiTheme="minorHAnsi" w:eastAsia="Arial" w:hAnsiTheme="minorHAnsi" w:cstheme="minorHAnsi"/>
                <w:sz w:val="22"/>
                <w:szCs w:val="22"/>
                <w:lang w:val="es-CO" w:eastAsia="es-CO"/>
              </w:rPr>
              <w:t>El Comitente Vendedor deberá mantener a la Base Aérea COFAC y a los Grupos Aéreos de la FAC indemnes y libres de toda perdida o reclamo, demanda, pago de litigios, acciones legales, reivindicaciones y fallo de cualquier especie y naturaleza, que se entable o que pueda entablarse contra éstos por causa de acciones u omisiones en que incurra el contratista, sus agentes o empleados, durante la ejecución del contrato.</w:t>
            </w:r>
          </w:p>
          <w:p w14:paraId="68E08461" w14:textId="77777777" w:rsidR="00B93507" w:rsidRPr="0049588C" w:rsidRDefault="00B93507" w:rsidP="00B93507">
            <w:pPr>
              <w:jc w:val="both"/>
              <w:rPr>
                <w:rFonts w:asciiTheme="minorHAnsi" w:eastAsia="Arial" w:hAnsiTheme="minorHAnsi" w:cstheme="minorHAnsi"/>
                <w:sz w:val="22"/>
                <w:szCs w:val="22"/>
                <w:lang w:val="es-CO" w:eastAsia="es-CO"/>
              </w:rPr>
            </w:pPr>
          </w:p>
          <w:p w14:paraId="08437C2C" w14:textId="77777777" w:rsidR="00B93507" w:rsidRPr="0049588C" w:rsidRDefault="00B93507" w:rsidP="00B93507">
            <w:pPr>
              <w:jc w:val="both"/>
              <w:rPr>
                <w:rFonts w:asciiTheme="minorHAnsi" w:eastAsia="Yu Mincho" w:hAnsiTheme="minorHAnsi" w:cstheme="minorHAnsi"/>
                <w:sz w:val="22"/>
                <w:szCs w:val="22"/>
                <w:lang w:val="es-CO" w:eastAsia="es-CO"/>
              </w:rPr>
            </w:pPr>
            <w:r w:rsidRPr="0049588C">
              <w:rPr>
                <w:rFonts w:asciiTheme="minorHAnsi" w:eastAsia="Arial" w:hAnsiTheme="minorHAnsi" w:cstheme="minorHAnsi"/>
                <w:sz w:val="22"/>
                <w:szCs w:val="22"/>
                <w:lang w:val="es-CO" w:eastAsia="es-CO"/>
              </w:rPr>
              <w:lastRenderedPageBreak/>
              <w:t xml:space="preserve">Asumirá la responsabilidad de indemnizaciones o sanciones a que hubiere lugar por accidentes de trabajo en las instalaciones propias y/o en las instalaciones de la Fuerza </w:t>
            </w:r>
            <w:r w:rsidRPr="0049588C">
              <w:rPr>
                <w:rFonts w:asciiTheme="minorHAnsi" w:eastAsia="Yu Mincho" w:hAnsiTheme="minorHAnsi" w:cstheme="minorHAnsi"/>
                <w:sz w:val="22"/>
                <w:szCs w:val="22"/>
                <w:lang w:val="es-CO" w:eastAsia="es-CO"/>
              </w:rPr>
              <w:t>Aeroespacial</w:t>
            </w:r>
            <w:r w:rsidRPr="0049588C">
              <w:rPr>
                <w:rFonts w:asciiTheme="minorHAnsi" w:eastAsia="Arial" w:hAnsiTheme="minorHAnsi" w:cstheme="minorHAnsi"/>
                <w:sz w:val="22"/>
                <w:szCs w:val="22"/>
                <w:lang w:val="es-CO" w:eastAsia="es-CO"/>
              </w:rPr>
              <w:t>. De igual forma, el contratista es responsable de todos los elementos de protección y seguridad laboral de su personal.</w:t>
            </w:r>
          </w:p>
          <w:p w14:paraId="1FFF4BEC" w14:textId="77777777" w:rsidR="00B93507" w:rsidRPr="0049588C" w:rsidRDefault="00B93507" w:rsidP="00B93507">
            <w:pPr>
              <w:jc w:val="both"/>
              <w:rPr>
                <w:rFonts w:asciiTheme="minorHAnsi" w:eastAsia="Arial" w:hAnsiTheme="minorHAnsi" w:cstheme="minorHAnsi"/>
                <w:sz w:val="22"/>
                <w:szCs w:val="22"/>
                <w:lang w:val="es-CO" w:eastAsia="es-CO"/>
              </w:rPr>
            </w:pPr>
          </w:p>
          <w:p w14:paraId="20106F75" w14:textId="77777777" w:rsidR="00B93507" w:rsidRPr="0049588C" w:rsidRDefault="00B93507" w:rsidP="00B93507">
            <w:pPr>
              <w:jc w:val="both"/>
              <w:rPr>
                <w:rFonts w:asciiTheme="minorHAnsi" w:eastAsia="Yu Mincho" w:hAnsiTheme="minorHAnsi" w:cstheme="minorHAnsi"/>
                <w:sz w:val="22"/>
                <w:szCs w:val="22"/>
                <w:lang w:val="es-CO" w:eastAsia="es-CO"/>
              </w:rPr>
            </w:pPr>
            <w:r w:rsidRPr="0049588C">
              <w:rPr>
                <w:rFonts w:asciiTheme="minorHAnsi" w:eastAsia="Arial" w:hAnsiTheme="minorHAnsi" w:cstheme="minorHAnsi"/>
                <w:sz w:val="22"/>
                <w:szCs w:val="22"/>
                <w:lang w:val="es-CO" w:eastAsia="es-CO"/>
              </w:rPr>
              <w:t>El Comitente Vendedor deberá presentar de manera oportuna al supervisor la facturación de conformidad con las normas vigentes, adjuntando soporte de paz y salvo en el pago de aportes al sistema de seguridad social y parafiscales correspondientes al pago.</w:t>
            </w:r>
          </w:p>
          <w:p w14:paraId="3190A35D" w14:textId="77777777" w:rsidR="00B93507" w:rsidRPr="0049588C" w:rsidRDefault="00B93507" w:rsidP="00B93507">
            <w:pPr>
              <w:jc w:val="both"/>
              <w:rPr>
                <w:rFonts w:asciiTheme="minorHAnsi" w:eastAsia="Arial" w:hAnsiTheme="minorHAnsi" w:cstheme="minorHAnsi"/>
                <w:sz w:val="22"/>
                <w:szCs w:val="22"/>
                <w:lang w:val="es-CO" w:eastAsia="es-CO"/>
              </w:rPr>
            </w:pPr>
          </w:p>
          <w:p w14:paraId="14D7E1AF" w14:textId="77777777" w:rsidR="00B93507" w:rsidRPr="0049588C" w:rsidRDefault="00B93507" w:rsidP="00B93507">
            <w:pPr>
              <w:jc w:val="both"/>
              <w:rPr>
                <w:rFonts w:asciiTheme="minorHAnsi" w:eastAsia="Yu Mincho" w:hAnsiTheme="minorHAnsi" w:cstheme="minorHAnsi"/>
                <w:sz w:val="22"/>
                <w:szCs w:val="22"/>
                <w:lang w:val="es-CO" w:eastAsia="es-CO"/>
              </w:rPr>
            </w:pPr>
            <w:r w:rsidRPr="0049588C">
              <w:rPr>
                <w:rFonts w:asciiTheme="minorHAnsi" w:eastAsia="Arial" w:hAnsiTheme="minorHAnsi" w:cstheme="minorHAnsi"/>
                <w:sz w:val="22"/>
                <w:szCs w:val="22"/>
                <w:lang w:val="es-CO" w:eastAsia="es-CO"/>
              </w:rPr>
              <w:t>El Comitente Vendedor deberá realizar los aportes al Sistema Integral de Seguridad Social en Salud y Pensiones de conformidad con el Artículo 50 de la Ley 789 de 2002, Ley 797 de 2003, Artículo 23 de la Ley 1150 de 2007 y demás normas que la complementen, sustituyan o modifiquen; en todos los casos si hubiere lugar a ello; deberá presentar al Supervisor copia del pago correspondiente a los aportes de Salud y Pensión, la cual deberá adjuntarse a la constancia de cumplimiento del contratista para efectuar el pago correspondiente.</w:t>
            </w:r>
          </w:p>
          <w:p w14:paraId="38F9A136" w14:textId="77777777" w:rsidR="00B93507" w:rsidRPr="0049588C" w:rsidRDefault="00B93507" w:rsidP="00B93507">
            <w:pPr>
              <w:jc w:val="both"/>
              <w:rPr>
                <w:rFonts w:asciiTheme="minorHAnsi" w:eastAsia="Arial" w:hAnsiTheme="minorHAnsi" w:cstheme="minorHAnsi"/>
                <w:sz w:val="22"/>
                <w:szCs w:val="22"/>
                <w:lang w:val="es-CO" w:eastAsia="es-CO"/>
              </w:rPr>
            </w:pPr>
          </w:p>
          <w:p w14:paraId="5BAA55A7" w14:textId="77777777" w:rsidR="00B93507" w:rsidRPr="0049588C" w:rsidRDefault="00B93507" w:rsidP="00B93507">
            <w:pPr>
              <w:jc w:val="both"/>
              <w:rPr>
                <w:rFonts w:asciiTheme="minorHAnsi" w:eastAsia="Yu Mincho" w:hAnsiTheme="minorHAnsi" w:cstheme="minorHAnsi"/>
                <w:sz w:val="22"/>
                <w:szCs w:val="22"/>
                <w:lang w:val="es-CO" w:eastAsia="es-CO"/>
              </w:rPr>
            </w:pPr>
            <w:r w:rsidRPr="0049588C">
              <w:rPr>
                <w:rFonts w:asciiTheme="minorHAnsi" w:eastAsia="Arial" w:hAnsiTheme="minorHAnsi" w:cstheme="minorHAnsi"/>
                <w:sz w:val="22"/>
                <w:szCs w:val="22"/>
                <w:lang w:val="es-CO" w:eastAsia="es-CO"/>
              </w:rPr>
              <w:t>El Comitente Vendedor deberá mantener los precios ofertados, durante el plazo de ejecución del contrato.</w:t>
            </w:r>
          </w:p>
          <w:p w14:paraId="30A4DAFC" w14:textId="77777777" w:rsidR="00B93507" w:rsidRPr="0049588C" w:rsidRDefault="00B93507" w:rsidP="00B93507">
            <w:pPr>
              <w:jc w:val="both"/>
              <w:rPr>
                <w:rFonts w:asciiTheme="minorHAnsi" w:eastAsia="Arial" w:hAnsiTheme="minorHAnsi" w:cstheme="minorHAnsi"/>
                <w:sz w:val="22"/>
                <w:szCs w:val="22"/>
                <w:lang w:val="es-CO" w:eastAsia="es-CO"/>
              </w:rPr>
            </w:pPr>
          </w:p>
          <w:p w14:paraId="3F71BDEE" w14:textId="77777777" w:rsidR="00B93507" w:rsidRPr="0049588C" w:rsidRDefault="00B93507" w:rsidP="00B93507">
            <w:pPr>
              <w:jc w:val="both"/>
              <w:rPr>
                <w:rFonts w:asciiTheme="minorHAnsi" w:eastAsia="Arial" w:hAnsiTheme="minorHAnsi" w:cstheme="minorHAnsi"/>
                <w:sz w:val="22"/>
                <w:szCs w:val="22"/>
                <w:lang w:val="es-CO" w:eastAsia="es-CO"/>
              </w:rPr>
            </w:pPr>
            <w:r w:rsidRPr="0049588C">
              <w:rPr>
                <w:rFonts w:asciiTheme="minorHAnsi" w:eastAsia="Arial" w:hAnsiTheme="minorHAnsi" w:cstheme="minorHAnsi"/>
                <w:sz w:val="22"/>
                <w:szCs w:val="22"/>
                <w:lang w:val="es-CO" w:eastAsia="es-CO"/>
              </w:rPr>
              <w:t xml:space="preserve">El Comitente Vendedor deberá dar estricta atención a las normas técnicas nacionales y extranjeras para el cumplimiento del objeto contractual, de conformidad al Artículo 4 Numeral 5 de la Ley 80 de 1993, el cual expresa: </w:t>
            </w:r>
          </w:p>
          <w:p w14:paraId="099018C6" w14:textId="77777777" w:rsidR="00B93507" w:rsidRPr="0049588C" w:rsidRDefault="00B93507" w:rsidP="00B93507">
            <w:pPr>
              <w:jc w:val="both"/>
              <w:rPr>
                <w:rFonts w:asciiTheme="minorHAnsi" w:eastAsia="Arial" w:hAnsiTheme="minorHAnsi" w:cstheme="minorHAnsi"/>
                <w:sz w:val="22"/>
                <w:szCs w:val="22"/>
                <w:lang w:val="es-CO" w:eastAsia="es-CO"/>
              </w:rPr>
            </w:pPr>
          </w:p>
          <w:p w14:paraId="78131814" w14:textId="77777777" w:rsidR="00B93507" w:rsidRPr="0049588C" w:rsidRDefault="00B93507" w:rsidP="00B93507">
            <w:pPr>
              <w:ind w:left="708"/>
              <w:jc w:val="both"/>
              <w:rPr>
                <w:rFonts w:asciiTheme="minorHAnsi" w:eastAsia="Yu Mincho" w:hAnsiTheme="minorHAnsi" w:cstheme="minorHAnsi"/>
                <w:i/>
                <w:iCs/>
                <w:sz w:val="22"/>
                <w:szCs w:val="22"/>
                <w:lang w:val="es-CO" w:eastAsia="es-CO"/>
              </w:rPr>
            </w:pPr>
            <w:r w:rsidRPr="0049588C">
              <w:rPr>
                <w:rFonts w:asciiTheme="minorHAnsi" w:eastAsia="Arial" w:hAnsiTheme="minorHAnsi" w:cstheme="minorHAnsi"/>
                <w:i/>
                <w:iCs/>
                <w:sz w:val="22"/>
                <w:szCs w:val="22"/>
                <w:lang w:val="es-CO" w:eastAsia="es-CO"/>
              </w:rPr>
              <w:t>“(…) ARTÍCULO 4º. DE LOS DERECHOS Y DEBERES DE LAS ENTIDADES ESTATALES. Para la consecución de los fines de que trata el Artículo anterior, las entidades estatales: Artículo 5º. Exigirán que la calidad de los bienes y servicios adquiridos por las entidades estatales se ajuste a los requisitos mínimos previstos en las normas técnicas obligatorias, sin perjuicio de la facultad de exigir que tales bienes o servicios cumplan con las normas técnicas colombianas o, en su defecto, con normas internacionales elaboradas por organismos reconocidos a nivel mundial o con normas extranjeras aceptadas en los acuerdos internacionales suscritos por Colombia. (…)”</w:t>
            </w:r>
          </w:p>
          <w:p w14:paraId="0F8FA14B" w14:textId="77777777" w:rsidR="00B93507" w:rsidRPr="0049588C" w:rsidRDefault="00B93507" w:rsidP="00B93507">
            <w:pPr>
              <w:jc w:val="both"/>
              <w:rPr>
                <w:rFonts w:asciiTheme="minorHAnsi" w:eastAsia="Arial" w:hAnsiTheme="minorHAnsi" w:cstheme="minorHAnsi"/>
                <w:sz w:val="22"/>
                <w:szCs w:val="22"/>
                <w:lang w:val="es-CO" w:eastAsia="es-CO"/>
              </w:rPr>
            </w:pPr>
          </w:p>
          <w:p w14:paraId="142B6EA0" w14:textId="77777777" w:rsidR="00B93507" w:rsidRPr="0049588C" w:rsidRDefault="00B93507" w:rsidP="00B93507">
            <w:pPr>
              <w:jc w:val="both"/>
              <w:rPr>
                <w:rFonts w:asciiTheme="minorHAnsi" w:eastAsia="Arial" w:hAnsiTheme="minorHAnsi" w:cstheme="minorHAnsi"/>
                <w:sz w:val="22"/>
                <w:szCs w:val="22"/>
                <w:lang w:val="es-CO" w:eastAsia="es-CO"/>
              </w:rPr>
            </w:pPr>
            <w:r w:rsidRPr="0049588C">
              <w:rPr>
                <w:rFonts w:asciiTheme="minorHAnsi" w:eastAsia="Arial" w:hAnsiTheme="minorHAnsi" w:cstheme="minorHAnsi"/>
                <w:sz w:val="22"/>
                <w:szCs w:val="22"/>
                <w:lang w:val="es-CO" w:eastAsia="es-CO"/>
              </w:rPr>
              <w:t>El Comitente Vendedor deberá dar cabal cumplimiento a los compromisos de anticorrupción y antisoborno apoyando la acción del estado colombiano y del Ministerio de Defensa Nacional para fortalecer la transparencia y la responsabilidad de rendir cuentas. Dentro de este marco; se compromete a impartir instrucciones a todos sus empleados y agentes, así como cualquier representante suyo, exigiendo el cumplimiento en todo momento de las Leyes de la Republica Colombiana y especialmente de aquellas que rigen la presente contratación y les impondrá la obligación de no ofrecer o pagar sobornos o cualquier halago corrupto, a los funcionarios del Ministerio de Defensa Nacional.</w:t>
            </w:r>
          </w:p>
          <w:p w14:paraId="613FA253" w14:textId="77777777" w:rsidR="00B93507" w:rsidRPr="0049588C" w:rsidRDefault="00B93507" w:rsidP="00B93507">
            <w:pPr>
              <w:jc w:val="both"/>
              <w:rPr>
                <w:rFonts w:asciiTheme="minorHAnsi" w:eastAsia="Arial" w:hAnsiTheme="minorHAnsi" w:cstheme="minorHAnsi"/>
                <w:sz w:val="22"/>
                <w:szCs w:val="22"/>
                <w:lang w:val="es-CO" w:eastAsia="es-CO"/>
              </w:rPr>
            </w:pPr>
          </w:p>
          <w:p w14:paraId="61433ED0" w14:textId="77777777" w:rsidR="00B93507" w:rsidRPr="0049588C" w:rsidRDefault="00B93507" w:rsidP="00B93507">
            <w:pPr>
              <w:jc w:val="both"/>
              <w:rPr>
                <w:rFonts w:asciiTheme="minorHAnsi" w:eastAsia="Arial" w:hAnsiTheme="minorHAnsi" w:cstheme="minorHAnsi"/>
                <w:sz w:val="22"/>
                <w:szCs w:val="22"/>
                <w:lang w:val="es-ES" w:eastAsia="es-CO"/>
              </w:rPr>
            </w:pPr>
            <w:r w:rsidRPr="0049588C">
              <w:rPr>
                <w:rFonts w:asciiTheme="minorHAnsi" w:eastAsia="Arial" w:hAnsiTheme="minorHAnsi" w:cstheme="minorHAnsi"/>
                <w:sz w:val="22"/>
                <w:szCs w:val="22"/>
                <w:lang w:val="es-ES" w:eastAsia="es-CO"/>
              </w:rPr>
              <w:t>El comitente vendedor cuenta hasta con tres (03) días hábiles posterior a la suscripción del acta de recibo a satisfacción de bienes y servicios, para entregar en debida forma la factura y todos los documentos requeridos para el trámite de pago. Si el comitente vendedor está obligado a facturar electrónicamente, deberá presentar la factura electrónica validada previamente por la DIAN, como requisito necesario para el pago de los bienes y/o servicios contratados, conforme con las disposiciones señaladas en el Decreto 358 del 5 de marzo de 2020, en concordancia, con lo dispuesto en la Resolución No. 000042 del 5 de mayo de 2020.</w:t>
            </w:r>
          </w:p>
          <w:p w14:paraId="6BCDAAA5" w14:textId="77777777" w:rsidR="00B93507" w:rsidRPr="0049588C" w:rsidRDefault="00B93507" w:rsidP="00B93507">
            <w:pPr>
              <w:jc w:val="both"/>
              <w:rPr>
                <w:rFonts w:asciiTheme="minorHAnsi" w:eastAsia="Arial" w:hAnsiTheme="minorHAnsi" w:cstheme="minorHAnsi"/>
                <w:sz w:val="22"/>
                <w:szCs w:val="22"/>
                <w:lang w:val="es-ES" w:eastAsia="es-CO"/>
              </w:rPr>
            </w:pPr>
          </w:p>
          <w:p w14:paraId="4C186A29" w14:textId="77777777" w:rsidR="00B93507" w:rsidRPr="0049588C" w:rsidRDefault="00B93507" w:rsidP="00B93507">
            <w:pPr>
              <w:jc w:val="both"/>
              <w:rPr>
                <w:rFonts w:asciiTheme="minorHAnsi" w:eastAsia="Arial" w:hAnsiTheme="minorHAnsi" w:cstheme="minorHAnsi"/>
                <w:sz w:val="22"/>
                <w:szCs w:val="22"/>
                <w:lang w:val="es-ES" w:eastAsia="es-CO"/>
              </w:rPr>
            </w:pPr>
            <w:r w:rsidRPr="0049588C">
              <w:rPr>
                <w:rFonts w:asciiTheme="minorHAnsi" w:eastAsia="Arial" w:hAnsiTheme="minorHAnsi" w:cstheme="minorHAnsi"/>
                <w:sz w:val="22"/>
                <w:szCs w:val="22"/>
                <w:lang w:val="es-ES" w:eastAsia="es-CO"/>
              </w:rPr>
              <w:t>El comitente comprador no se hace responsable por las demoras presentadas en el trámite para el pago al comitente vendedor cuando ellas fueren ocasionadas por encontrarse incompleta la documentación soporte o no ajustarse a cualquiera de las condiciones establecidas. Las demoras que se presenten por estos conceptos serán de responsabilidad del comitente vendedor y no tendrá por ello, derecho al pago de intereses o compensación de ninguna naturaleza.</w:t>
            </w:r>
          </w:p>
          <w:p w14:paraId="381A2D15" w14:textId="77777777" w:rsidR="00B93507" w:rsidRPr="0049588C" w:rsidRDefault="00B93507" w:rsidP="00B93507">
            <w:pPr>
              <w:jc w:val="both"/>
              <w:rPr>
                <w:rFonts w:asciiTheme="minorHAnsi" w:eastAsia="Arial" w:hAnsiTheme="minorHAnsi" w:cstheme="minorHAnsi"/>
                <w:sz w:val="22"/>
                <w:szCs w:val="22"/>
                <w:lang w:val="es-ES" w:eastAsia="es-CO"/>
              </w:rPr>
            </w:pPr>
          </w:p>
          <w:p w14:paraId="5F4055C5" w14:textId="7A71CBBD" w:rsidR="00B93507" w:rsidRPr="0049588C" w:rsidRDefault="00B93507" w:rsidP="00B93507">
            <w:pPr>
              <w:jc w:val="both"/>
              <w:rPr>
                <w:rFonts w:asciiTheme="minorHAnsi" w:eastAsia="Arial" w:hAnsiTheme="minorHAnsi" w:cstheme="minorHAnsi"/>
                <w:sz w:val="22"/>
                <w:szCs w:val="22"/>
                <w:lang w:val="es-CO" w:eastAsia="es-CO"/>
              </w:rPr>
            </w:pPr>
            <w:r w:rsidRPr="0049588C">
              <w:rPr>
                <w:rFonts w:asciiTheme="minorHAnsi" w:eastAsia="Arial" w:hAnsiTheme="minorHAnsi" w:cstheme="minorHAnsi"/>
                <w:sz w:val="22"/>
                <w:szCs w:val="22"/>
                <w:lang w:val="es-CO" w:eastAsia="es-CO"/>
              </w:rPr>
              <w:t>Las demás obligaciones señaladas en la Ley y el reglamento, y que tengan relación directa con el objeto contractual.</w:t>
            </w:r>
          </w:p>
          <w:p w14:paraId="7AA2177B" w14:textId="376BB369" w:rsidR="00B93507" w:rsidRPr="0049588C" w:rsidRDefault="00B93507" w:rsidP="00B93507">
            <w:pPr>
              <w:jc w:val="both"/>
              <w:rPr>
                <w:rFonts w:asciiTheme="minorHAnsi" w:eastAsia="Arial" w:hAnsiTheme="minorHAnsi" w:cstheme="minorHAnsi"/>
                <w:sz w:val="22"/>
                <w:szCs w:val="22"/>
                <w:lang w:val="es-CO" w:eastAsia="es-CO"/>
              </w:rPr>
            </w:pPr>
          </w:p>
          <w:p w14:paraId="3BF2F218" w14:textId="77777777" w:rsidR="00B93507" w:rsidRPr="0049588C" w:rsidRDefault="00B93507" w:rsidP="00696A65">
            <w:pPr>
              <w:keepNext/>
              <w:keepLines/>
              <w:numPr>
                <w:ilvl w:val="3"/>
                <w:numId w:val="5"/>
              </w:numPr>
              <w:spacing w:after="200" w:line="276" w:lineRule="auto"/>
              <w:outlineLvl w:val="3"/>
              <w:rPr>
                <w:rFonts w:asciiTheme="minorHAnsi" w:eastAsia="Yu Gothic Light" w:hAnsiTheme="minorHAnsi" w:cstheme="minorHAnsi"/>
                <w:iCs/>
                <w:sz w:val="22"/>
                <w:szCs w:val="22"/>
                <w:lang w:val="es-CO" w:eastAsia="es-CO"/>
              </w:rPr>
            </w:pPr>
            <w:r w:rsidRPr="0049588C">
              <w:rPr>
                <w:rFonts w:asciiTheme="minorHAnsi" w:eastAsia="Yu Gothic Light" w:hAnsiTheme="minorHAnsi" w:cstheme="minorHAnsi"/>
                <w:iCs/>
                <w:sz w:val="22"/>
                <w:szCs w:val="22"/>
                <w:lang w:val="es-CO" w:eastAsia="es-CO"/>
              </w:rPr>
              <w:t xml:space="preserve">Obligaciones del sistema integrado de gestión </w:t>
            </w:r>
          </w:p>
          <w:p w14:paraId="5E7CFF98" w14:textId="4A9C7ECF" w:rsidR="00B93507" w:rsidRPr="0049588C" w:rsidRDefault="00B93507" w:rsidP="00696A65">
            <w:pPr>
              <w:keepNext/>
              <w:keepLines/>
              <w:numPr>
                <w:ilvl w:val="4"/>
                <w:numId w:val="5"/>
              </w:numPr>
              <w:spacing w:after="200" w:line="276" w:lineRule="auto"/>
              <w:ind w:left="709" w:hanging="709"/>
              <w:outlineLvl w:val="4"/>
              <w:rPr>
                <w:rFonts w:asciiTheme="minorHAnsi" w:eastAsia="Yu Gothic Light" w:hAnsiTheme="minorHAnsi" w:cstheme="minorHAnsi"/>
                <w:sz w:val="22"/>
                <w:szCs w:val="22"/>
                <w:lang w:val="es-CO" w:eastAsia="es-CO"/>
              </w:rPr>
            </w:pPr>
            <w:r w:rsidRPr="0049588C">
              <w:rPr>
                <w:rFonts w:asciiTheme="minorHAnsi" w:eastAsia="Yu Gothic Light" w:hAnsiTheme="minorHAnsi" w:cstheme="minorHAnsi"/>
                <w:sz w:val="22"/>
                <w:szCs w:val="22"/>
                <w:lang w:val="es-CO" w:eastAsia="es-CO"/>
              </w:rPr>
              <w:t xml:space="preserve">Sistema de gestión de la calidad.: </w:t>
            </w:r>
            <w:r w:rsidR="6F1C5C43" w:rsidRPr="0049588C">
              <w:rPr>
                <w:rFonts w:asciiTheme="minorHAnsi" w:eastAsia="Yu Gothic Light" w:hAnsiTheme="minorHAnsi" w:cstheme="minorHAnsi"/>
                <w:sz w:val="22"/>
                <w:szCs w:val="22"/>
                <w:lang w:val="es-CO" w:eastAsia="es-CO"/>
              </w:rPr>
              <w:t xml:space="preserve"> NO APLICA</w:t>
            </w:r>
          </w:p>
          <w:p w14:paraId="4D6B01E0" w14:textId="77777777" w:rsidR="00B93507" w:rsidRPr="0049588C" w:rsidRDefault="00B93507" w:rsidP="00696A65">
            <w:pPr>
              <w:keepNext/>
              <w:keepLines/>
              <w:numPr>
                <w:ilvl w:val="4"/>
                <w:numId w:val="5"/>
              </w:numPr>
              <w:spacing w:after="200" w:line="276" w:lineRule="auto"/>
              <w:ind w:left="709" w:hanging="709"/>
              <w:outlineLvl w:val="5"/>
              <w:rPr>
                <w:rFonts w:asciiTheme="minorHAnsi" w:eastAsia="Yu Gothic Light" w:hAnsiTheme="minorHAnsi" w:cstheme="minorHAnsi"/>
                <w:sz w:val="22"/>
                <w:szCs w:val="22"/>
                <w:lang w:val="es-CO" w:eastAsia="es-CO"/>
              </w:rPr>
            </w:pPr>
            <w:r w:rsidRPr="0049588C">
              <w:rPr>
                <w:rFonts w:asciiTheme="minorHAnsi" w:eastAsia="Yu Gothic Light" w:hAnsiTheme="minorHAnsi" w:cstheme="minorHAnsi"/>
                <w:sz w:val="22"/>
                <w:szCs w:val="22"/>
                <w:lang w:val="es-CO" w:eastAsia="es-CO"/>
              </w:rPr>
              <w:t>Seguridad física y de la información.</w:t>
            </w:r>
          </w:p>
          <w:p w14:paraId="68F8FC1B" w14:textId="77777777" w:rsidR="00B93507" w:rsidRPr="0049588C" w:rsidRDefault="00B93507" w:rsidP="00B93507">
            <w:pPr>
              <w:jc w:val="both"/>
              <w:rPr>
                <w:rFonts w:asciiTheme="minorHAnsi" w:eastAsia="Arial" w:hAnsiTheme="minorHAnsi" w:cstheme="minorHAnsi"/>
                <w:sz w:val="22"/>
                <w:szCs w:val="22"/>
                <w:lang w:val="es-CO" w:eastAsia="es-CO"/>
              </w:rPr>
            </w:pPr>
            <w:r w:rsidRPr="0049588C">
              <w:rPr>
                <w:rFonts w:asciiTheme="minorHAnsi" w:eastAsia="Arial" w:hAnsiTheme="minorHAnsi" w:cstheme="minorHAnsi"/>
                <w:sz w:val="22"/>
                <w:szCs w:val="22"/>
                <w:lang w:val="es-CO" w:eastAsia="es-CO"/>
              </w:rPr>
              <w:t>El personal que trabajará con el contratista deberá mantener estricta confidencialidad de la información y los lugares que conozca en desarrollo de la ejecución del objeto contractual. Por lo tanto, esta no podrá ser empleada para beneficio propio o de terceros, y no podrá ser publicada, reproducida o divulgada por ningún medio.</w:t>
            </w:r>
          </w:p>
          <w:p w14:paraId="32EC75C5" w14:textId="77777777" w:rsidR="00B93507" w:rsidRPr="0049588C" w:rsidRDefault="00B93507" w:rsidP="00B93507">
            <w:pPr>
              <w:jc w:val="both"/>
              <w:rPr>
                <w:rFonts w:asciiTheme="minorHAnsi" w:eastAsia="Yu Mincho" w:hAnsiTheme="minorHAnsi" w:cstheme="minorHAnsi"/>
                <w:sz w:val="22"/>
                <w:szCs w:val="22"/>
                <w:lang w:val="es-CO" w:eastAsia="es-CO"/>
              </w:rPr>
            </w:pPr>
          </w:p>
          <w:p w14:paraId="346ED7DD" w14:textId="77777777" w:rsidR="00B93507" w:rsidRPr="0049588C" w:rsidRDefault="00B93507" w:rsidP="00B93507">
            <w:pPr>
              <w:rPr>
                <w:rFonts w:asciiTheme="minorHAnsi" w:eastAsia="Yu Mincho" w:hAnsiTheme="minorHAnsi" w:cstheme="minorHAnsi"/>
                <w:sz w:val="22"/>
                <w:szCs w:val="22"/>
                <w:lang w:val="es-CO" w:eastAsia="es-CO"/>
              </w:rPr>
            </w:pPr>
            <w:r w:rsidRPr="0049588C">
              <w:rPr>
                <w:rFonts w:asciiTheme="minorHAnsi" w:eastAsia="Arial" w:hAnsiTheme="minorHAnsi" w:cstheme="minorHAnsi"/>
                <w:sz w:val="22"/>
                <w:szCs w:val="22"/>
                <w:lang w:val="es-CO" w:eastAsia="es-CO"/>
              </w:rPr>
              <w:t>El Comitente Vendedor adicionalmente deberá cumplir con las siguientes Directivas:</w:t>
            </w:r>
          </w:p>
          <w:p w14:paraId="1B5C1633" w14:textId="77777777" w:rsidR="00B93507" w:rsidRPr="0049588C" w:rsidRDefault="00B93507" w:rsidP="00B93507">
            <w:pPr>
              <w:jc w:val="both"/>
              <w:rPr>
                <w:rFonts w:asciiTheme="minorHAnsi" w:eastAsia="Arial" w:hAnsiTheme="minorHAnsi" w:cstheme="minorHAnsi"/>
                <w:sz w:val="22"/>
                <w:szCs w:val="22"/>
                <w:lang w:val="es-CO" w:eastAsia="es-CO"/>
              </w:rPr>
            </w:pPr>
          </w:p>
          <w:p w14:paraId="36CC5EFF" w14:textId="77777777" w:rsidR="00B93507" w:rsidRPr="0049588C" w:rsidRDefault="00B93507" w:rsidP="00B93507">
            <w:pPr>
              <w:jc w:val="both"/>
              <w:rPr>
                <w:rFonts w:asciiTheme="minorHAnsi" w:eastAsia="Yu Mincho" w:hAnsiTheme="minorHAnsi" w:cstheme="minorHAnsi"/>
                <w:sz w:val="22"/>
                <w:szCs w:val="22"/>
                <w:lang w:val="es-CO" w:eastAsia="es-CO"/>
              </w:rPr>
            </w:pPr>
            <w:r w:rsidRPr="0049588C">
              <w:rPr>
                <w:rFonts w:asciiTheme="minorHAnsi" w:eastAsia="Arial" w:hAnsiTheme="minorHAnsi" w:cstheme="minorHAnsi"/>
                <w:sz w:val="22"/>
                <w:szCs w:val="22"/>
                <w:lang w:val="es-CO" w:eastAsia="es-CO"/>
              </w:rPr>
              <w:t>Directiva Permanente No 056-2020 “Lineamientos para el desarrollo de Estudios de Seguridad en la FAC”, o aquellas que las adicionen, modifiquen o deroguen.</w:t>
            </w:r>
          </w:p>
          <w:p w14:paraId="59652684" w14:textId="77777777" w:rsidR="00B93507" w:rsidRPr="0049588C" w:rsidRDefault="00B93507" w:rsidP="00B93507">
            <w:pPr>
              <w:jc w:val="both"/>
              <w:rPr>
                <w:rFonts w:asciiTheme="minorHAnsi" w:eastAsia="Arial" w:hAnsiTheme="minorHAnsi" w:cstheme="minorHAnsi"/>
                <w:sz w:val="22"/>
                <w:szCs w:val="22"/>
                <w:lang w:val="es-CO" w:eastAsia="es-CO"/>
              </w:rPr>
            </w:pPr>
          </w:p>
          <w:p w14:paraId="1883738B" w14:textId="77777777" w:rsidR="00B93507" w:rsidRPr="0049588C" w:rsidRDefault="00B93507" w:rsidP="00B93507">
            <w:pPr>
              <w:jc w:val="both"/>
              <w:rPr>
                <w:rFonts w:asciiTheme="minorHAnsi" w:eastAsia="Arial" w:hAnsiTheme="minorHAnsi" w:cstheme="minorHAnsi"/>
                <w:sz w:val="22"/>
                <w:szCs w:val="22"/>
                <w:lang w:val="es-CO" w:eastAsia="es-CO"/>
              </w:rPr>
            </w:pPr>
            <w:r w:rsidRPr="0049588C">
              <w:rPr>
                <w:rFonts w:asciiTheme="minorHAnsi" w:eastAsia="Arial" w:hAnsiTheme="minorHAnsi" w:cstheme="minorHAnsi"/>
                <w:sz w:val="22"/>
                <w:szCs w:val="22"/>
                <w:lang w:val="es-CO" w:eastAsia="es-CO"/>
              </w:rPr>
              <w:t>Directiva Permanente 004-2022 “Sistema de Gestión de Seguridad de la Información (SGSI) para la FAC”, o aquellas que las adicionen, modifiquen o deroguen.</w:t>
            </w:r>
          </w:p>
          <w:p w14:paraId="05F449F5" w14:textId="77777777" w:rsidR="00B93507" w:rsidRPr="0049588C" w:rsidRDefault="00B93507" w:rsidP="00B93507">
            <w:pPr>
              <w:jc w:val="both"/>
              <w:rPr>
                <w:rFonts w:asciiTheme="minorHAnsi" w:eastAsia="Yu Mincho" w:hAnsiTheme="minorHAnsi" w:cstheme="minorHAnsi"/>
                <w:sz w:val="22"/>
                <w:szCs w:val="22"/>
                <w:lang w:val="es-CO" w:eastAsia="es-CO"/>
              </w:rPr>
            </w:pPr>
          </w:p>
          <w:p w14:paraId="07C5E0CC" w14:textId="77777777" w:rsidR="00B93507" w:rsidRPr="0049588C" w:rsidRDefault="00B93507" w:rsidP="00696A65">
            <w:pPr>
              <w:keepNext/>
              <w:keepLines/>
              <w:numPr>
                <w:ilvl w:val="4"/>
                <w:numId w:val="5"/>
              </w:numPr>
              <w:spacing w:after="200" w:line="276" w:lineRule="auto"/>
              <w:ind w:left="709" w:hanging="709"/>
              <w:outlineLvl w:val="5"/>
              <w:rPr>
                <w:rFonts w:asciiTheme="minorHAnsi" w:eastAsia="Yu Gothic Light" w:hAnsiTheme="minorHAnsi" w:cstheme="minorHAnsi"/>
                <w:sz w:val="22"/>
                <w:szCs w:val="22"/>
                <w:lang w:val="es-CO" w:eastAsia="es-CO"/>
              </w:rPr>
            </w:pPr>
            <w:r w:rsidRPr="0049588C">
              <w:rPr>
                <w:rFonts w:asciiTheme="minorHAnsi" w:eastAsia="Yu Gothic Light" w:hAnsiTheme="minorHAnsi" w:cstheme="minorHAnsi"/>
                <w:sz w:val="22"/>
                <w:szCs w:val="22"/>
                <w:lang w:val="es-CO" w:eastAsia="es-CO"/>
              </w:rPr>
              <w:t>Seguridad y salud en el trabajo.</w:t>
            </w:r>
          </w:p>
          <w:p w14:paraId="37E750E1" w14:textId="77777777" w:rsidR="00B93507" w:rsidRPr="0049588C" w:rsidRDefault="00B93507" w:rsidP="00B93507">
            <w:pPr>
              <w:jc w:val="both"/>
              <w:rPr>
                <w:rFonts w:asciiTheme="minorHAnsi" w:eastAsia="Arial" w:hAnsiTheme="minorHAnsi" w:cstheme="minorHAnsi"/>
                <w:sz w:val="22"/>
                <w:szCs w:val="22"/>
                <w:lang w:val="es-CO" w:eastAsia="es-CO"/>
              </w:rPr>
            </w:pPr>
            <w:r w:rsidRPr="0049588C">
              <w:rPr>
                <w:rFonts w:asciiTheme="minorHAnsi" w:eastAsia="Arial" w:hAnsiTheme="minorHAnsi" w:cstheme="minorHAnsi"/>
                <w:sz w:val="22"/>
                <w:szCs w:val="22"/>
                <w:lang w:val="es-CO" w:eastAsia="es-CO"/>
              </w:rPr>
              <w:t>El contratista deberá presentar constancia proferida por la ARL al supervisor en la cual se indique un cumplimiento igual o superior al 85% de las fases de implementación del Sistema de Gestión de Seguridad y Salud en el Trabajo, establecidas en la Resolución No. 0312 de 2019 del Ministerio de Trabajo y/o lo establecido en el Artículo19 de la Resolución 0312 de 2019 que reza: “Selección y evaluación de proveedores y contratistas:</w:t>
            </w:r>
          </w:p>
          <w:p w14:paraId="40169943" w14:textId="77777777" w:rsidR="00B93507" w:rsidRPr="0049588C" w:rsidRDefault="00B93507" w:rsidP="00B93507">
            <w:pPr>
              <w:jc w:val="both"/>
              <w:rPr>
                <w:rFonts w:asciiTheme="minorHAnsi" w:eastAsia="Yu Mincho" w:hAnsiTheme="minorHAnsi" w:cstheme="minorHAnsi"/>
                <w:sz w:val="22"/>
                <w:szCs w:val="22"/>
                <w:lang w:val="es-CO" w:eastAsia="es-CO"/>
              </w:rPr>
            </w:pPr>
          </w:p>
          <w:p w14:paraId="3E026ACB" w14:textId="77777777" w:rsidR="00B93507" w:rsidRPr="0049588C" w:rsidRDefault="00B93507" w:rsidP="00B93507">
            <w:pPr>
              <w:jc w:val="both"/>
              <w:rPr>
                <w:rFonts w:asciiTheme="minorHAnsi" w:eastAsia="Arial" w:hAnsiTheme="minorHAnsi" w:cstheme="minorHAnsi"/>
                <w:sz w:val="22"/>
                <w:szCs w:val="22"/>
                <w:lang w:val="es-CO" w:eastAsia="es-CO"/>
              </w:rPr>
            </w:pPr>
            <w:r w:rsidRPr="0049588C">
              <w:rPr>
                <w:rFonts w:asciiTheme="minorHAnsi" w:eastAsia="Arial" w:hAnsiTheme="minorHAnsi" w:cstheme="minorHAnsi"/>
                <w:sz w:val="22"/>
                <w:szCs w:val="22"/>
                <w:lang w:val="es-CO" w:eastAsia="es-CO"/>
              </w:rPr>
              <w:t>Dentro de los parámetros de selección y evaluación de proveedores y contratistas, el contratante podrá incluir criterios que le permitan conocer que el proveedor o contratista cuenta con los estándares mínimos establecidos en la presente norma para empresas con más de 50 trabajadores clasificadas con riesgo I, II, III, IV O V y las de cincuenta (50) o menos trabajadores con riesgo IV o V.</w:t>
            </w:r>
          </w:p>
          <w:p w14:paraId="7DC7C436" w14:textId="77777777" w:rsidR="00B93507" w:rsidRPr="0049588C" w:rsidRDefault="00B93507" w:rsidP="00B93507">
            <w:pPr>
              <w:jc w:val="both"/>
              <w:rPr>
                <w:rFonts w:asciiTheme="minorHAnsi" w:eastAsia="Yu Mincho" w:hAnsiTheme="minorHAnsi" w:cstheme="minorHAnsi"/>
                <w:sz w:val="22"/>
                <w:szCs w:val="22"/>
                <w:lang w:val="es-CO" w:eastAsia="es-CO"/>
              </w:rPr>
            </w:pPr>
          </w:p>
          <w:p w14:paraId="73BF3CFB" w14:textId="77777777" w:rsidR="00B93507" w:rsidRPr="0049588C" w:rsidRDefault="00B93507" w:rsidP="00B93507">
            <w:pPr>
              <w:jc w:val="both"/>
              <w:rPr>
                <w:rFonts w:asciiTheme="minorHAnsi" w:eastAsia="Arial" w:hAnsiTheme="minorHAnsi" w:cstheme="minorHAnsi"/>
                <w:sz w:val="22"/>
                <w:szCs w:val="22"/>
                <w:lang w:val="es-CO" w:eastAsia="es-CO"/>
              </w:rPr>
            </w:pPr>
            <w:r w:rsidRPr="0049588C">
              <w:rPr>
                <w:rFonts w:asciiTheme="minorHAnsi" w:eastAsia="Arial" w:hAnsiTheme="minorHAnsi" w:cstheme="minorHAnsi"/>
                <w:sz w:val="22"/>
                <w:szCs w:val="22"/>
                <w:lang w:val="es-CO" w:eastAsia="es-CO"/>
              </w:rPr>
              <w:t>No obstante, se aclara que no están obligados a implementar los Estándares Mínimos establecidos los trabajadores independientes con afiliación voluntaria al Sistema General de Riesgos Laborales de que trata la Sección 5 del Capítulo 2 del Título 4 de la Parte 2 del Libro 2 del Decreto 1072 de 2015, único Reglamentario del Sector Trabajo, adicionado por el Artículo 1 Decreto Ministerio del Trabajo 1563 de 2016.</w:t>
            </w:r>
          </w:p>
          <w:p w14:paraId="0A9362A5" w14:textId="77777777" w:rsidR="00B93507" w:rsidRPr="0049588C" w:rsidRDefault="00B93507" w:rsidP="00B93507">
            <w:pPr>
              <w:jc w:val="both"/>
              <w:rPr>
                <w:rFonts w:asciiTheme="minorHAnsi" w:eastAsia="Yu Mincho" w:hAnsiTheme="minorHAnsi" w:cstheme="minorHAnsi"/>
                <w:sz w:val="22"/>
                <w:szCs w:val="22"/>
                <w:lang w:val="es-CO" w:eastAsia="es-CO"/>
              </w:rPr>
            </w:pPr>
          </w:p>
          <w:p w14:paraId="533C185A" w14:textId="77777777" w:rsidR="00B93507" w:rsidRPr="0049588C" w:rsidRDefault="00B93507" w:rsidP="00B93507">
            <w:pPr>
              <w:jc w:val="both"/>
              <w:rPr>
                <w:rFonts w:asciiTheme="minorHAnsi" w:eastAsia="Yu Mincho" w:hAnsiTheme="minorHAnsi" w:cstheme="minorHAnsi"/>
                <w:sz w:val="22"/>
                <w:szCs w:val="22"/>
                <w:lang w:val="es-CO" w:eastAsia="es-CO"/>
              </w:rPr>
            </w:pPr>
            <w:r w:rsidRPr="0049588C">
              <w:rPr>
                <w:rFonts w:asciiTheme="minorHAnsi" w:eastAsia="Arial" w:hAnsiTheme="minorHAnsi" w:cstheme="minorHAnsi"/>
                <w:sz w:val="22"/>
                <w:szCs w:val="22"/>
                <w:lang w:val="es-CO" w:eastAsia="es-CO"/>
              </w:rPr>
              <w:t xml:space="preserve">Igualmente se debe tener en cuenta la Guía del Sistema de Gestión de Seguridad y Salud en el Trabajo SG-SST-FAC Versión 1, y la Guía Lineamientos Seguridad y Salud en el Trabajo para Contratistas y Proveedores al Servicio de la Fuerza </w:t>
            </w:r>
            <w:r w:rsidRPr="0049588C">
              <w:rPr>
                <w:rFonts w:asciiTheme="minorHAnsi" w:eastAsia="Yu Mincho" w:hAnsiTheme="minorHAnsi" w:cstheme="minorHAnsi"/>
                <w:sz w:val="22"/>
                <w:szCs w:val="22"/>
                <w:lang w:val="es-CO" w:eastAsia="es-CO"/>
              </w:rPr>
              <w:t>Aeroespacial</w:t>
            </w:r>
            <w:r w:rsidRPr="0049588C">
              <w:rPr>
                <w:rFonts w:asciiTheme="minorHAnsi" w:eastAsia="Arial" w:hAnsiTheme="minorHAnsi" w:cstheme="minorHAnsi"/>
                <w:sz w:val="22"/>
                <w:szCs w:val="22"/>
                <w:lang w:val="es-CO" w:eastAsia="es-CO"/>
              </w:rPr>
              <w:t xml:space="preserve"> Colombiana, así como aquellas que las adicionen, modifiquen o deroguen.</w:t>
            </w:r>
          </w:p>
          <w:p w14:paraId="437F0851" w14:textId="77777777" w:rsidR="00B93507" w:rsidRPr="0049588C" w:rsidRDefault="00B93507" w:rsidP="00B93507">
            <w:pPr>
              <w:jc w:val="both"/>
              <w:rPr>
                <w:rFonts w:asciiTheme="minorHAnsi" w:eastAsia="Arial" w:hAnsiTheme="minorHAnsi" w:cstheme="minorHAnsi"/>
                <w:sz w:val="22"/>
                <w:szCs w:val="22"/>
                <w:lang w:val="es-CO" w:eastAsia="es-CO"/>
              </w:rPr>
            </w:pPr>
            <w:r w:rsidRPr="0049588C">
              <w:rPr>
                <w:rFonts w:asciiTheme="minorHAnsi" w:eastAsia="Arial" w:hAnsiTheme="minorHAnsi" w:cstheme="minorHAnsi"/>
                <w:sz w:val="22"/>
                <w:szCs w:val="22"/>
                <w:lang w:val="es-CO" w:eastAsia="es-CO"/>
              </w:rPr>
              <w:t>El o los supervisores del contrato deberán verificar con las oficinas de Seguridad y Salud en el Trabajo de las Unidades el nivel de riesgo de los trabajadores que ejecutarán el contrato y el pago correspondiente por dicho concepto, de conformidad con el Decreto 768 de 2022.</w:t>
            </w:r>
          </w:p>
          <w:p w14:paraId="7B6EDA2C" w14:textId="77777777" w:rsidR="00B93507" w:rsidRPr="0049588C" w:rsidRDefault="00B93507" w:rsidP="00B93507">
            <w:pPr>
              <w:jc w:val="both"/>
              <w:rPr>
                <w:rFonts w:asciiTheme="minorHAnsi" w:eastAsia="Yu Mincho" w:hAnsiTheme="minorHAnsi" w:cstheme="minorHAnsi"/>
                <w:sz w:val="22"/>
                <w:szCs w:val="22"/>
                <w:lang w:val="es-CO" w:eastAsia="es-CO"/>
              </w:rPr>
            </w:pPr>
          </w:p>
          <w:p w14:paraId="66B4C683" w14:textId="77777777" w:rsidR="00B93507" w:rsidRPr="0049588C" w:rsidRDefault="00B93507" w:rsidP="00696A65">
            <w:pPr>
              <w:keepNext/>
              <w:keepLines/>
              <w:numPr>
                <w:ilvl w:val="4"/>
                <w:numId w:val="5"/>
              </w:numPr>
              <w:spacing w:after="200" w:line="276" w:lineRule="auto"/>
              <w:ind w:left="709" w:hanging="709"/>
              <w:outlineLvl w:val="5"/>
              <w:rPr>
                <w:rFonts w:asciiTheme="minorHAnsi" w:eastAsia="Yu Gothic Light" w:hAnsiTheme="minorHAnsi" w:cstheme="minorHAnsi"/>
                <w:sz w:val="22"/>
                <w:szCs w:val="22"/>
                <w:lang w:val="es-CO" w:eastAsia="es-CO"/>
              </w:rPr>
            </w:pPr>
            <w:r w:rsidRPr="0049588C">
              <w:rPr>
                <w:rFonts w:asciiTheme="minorHAnsi" w:eastAsia="Yu Gothic Light" w:hAnsiTheme="minorHAnsi" w:cstheme="minorHAnsi"/>
                <w:sz w:val="22"/>
                <w:szCs w:val="22"/>
                <w:lang w:val="es-CO" w:eastAsia="es-CO"/>
              </w:rPr>
              <w:lastRenderedPageBreak/>
              <w:t>Gestión ambiental.</w:t>
            </w:r>
          </w:p>
          <w:p w14:paraId="216837AA" w14:textId="77777777" w:rsidR="00B93507" w:rsidRPr="0049588C" w:rsidRDefault="00B93507" w:rsidP="00B93507">
            <w:pPr>
              <w:jc w:val="both"/>
              <w:rPr>
                <w:rFonts w:asciiTheme="minorHAnsi" w:eastAsia="Arial" w:hAnsiTheme="minorHAnsi" w:cstheme="minorHAnsi"/>
                <w:sz w:val="22"/>
                <w:szCs w:val="22"/>
                <w:lang w:val="es-CO" w:eastAsia="es-CO"/>
              </w:rPr>
            </w:pPr>
            <w:r w:rsidRPr="0049588C">
              <w:rPr>
                <w:rFonts w:asciiTheme="minorHAnsi" w:eastAsia="Arial" w:hAnsiTheme="minorHAnsi" w:cstheme="minorHAnsi"/>
                <w:sz w:val="22"/>
                <w:szCs w:val="22"/>
                <w:lang w:val="es-CO" w:eastAsia="es-CO"/>
              </w:rPr>
              <w:t xml:space="preserve">Cumplir con la Directiva Permanente FAC No. 003-2023 </w:t>
            </w:r>
            <w:r w:rsidRPr="0049588C">
              <w:rPr>
                <w:rFonts w:asciiTheme="minorHAnsi" w:eastAsia="Arial" w:hAnsiTheme="minorHAnsi" w:cstheme="minorHAnsi"/>
                <w:i/>
                <w:iCs/>
                <w:sz w:val="22"/>
                <w:szCs w:val="22"/>
                <w:lang w:val="es-CO" w:eastAsia="es-CO"/>
              </w:rPr>
              <w:t>“Gestión Ambiental en la FAC 2023-2024”</w:t>
            </w:r>
            <w:r w:rsidRPr="0049588C">
              <w:rPr>
                <w:rFonts w:asciiTheme="minorHAnsi" w:eastAsia="Arial" w:hAnsiTheme="minorHAnsi" w:cstheme="minorHAnsi"/>
                <w:sz w:val="22"/>
                <w:szCs w:val="22"/>
                <w:lang w:val="es-CO" w:eastAsia="es-CO"/>
              </w:rPr>
              <w:t>, así como aquellas que las adicionen, modifiquen o deroguen.</w:t>
            </w:r>
          </w:p>
          <w:p w14:paraId="362C2862" w14:textId="77777777" w:rsidR="00B93507" w:rsidRPr="0049588C" w:rsidRDefault="00B93507" w:rsidP="00B93507">
            <w:pPr>
              <w:jc w:val="both"/>
              <w:rPr>
                <w:rFonts w:asciiTheme="minorHAnsi" w:eastAsia="Yu Mincho" w:hAnsiTheme="minorHAnsi" w:cstheme="minorHAnsi"/>
                <w:sz w:val="22"/>
                <w:szCs w:val="22"/>
                <w:lang w:val="es-CO" w:eastAsia="es-CO"/>
              </w:rPr>
            </w:pPr>
          </w:p>
          <w:p w14:paraId="0C406FEC" w14:textId="14D3C2DC" w:rsidR="00B93507" w:rsidRPr="0049588C" w:rsidRDefault="00B93507" w:rsidP="00B93507">
            <w:pPr>
              <w:jc w:val="both"/>
              <w:rPr>
                <w:rFonts w:asciiTheme="minorHAnsi" w:eastAsia="Arial" w:hAnsiTheme="minorHAnsi" w:cstheme="minorHAnsi"/>
                <w:sz w:val="22"/>
                <w:szCs w:val="22"/>
                <w:lang w:val="es-CO" w:eastAsia="es-CO"/>
              </w:rPr>
            </w:pPr>
            <w:r w:rsidRPr="0049588C">
              <w:rPr>
                <w:rFonts w:asciiTheme="minorHAnsi" w:eastAsia="Arial" w:hAnsiTheme="minorHAnsi" w:cstheme="minorHAnsi"/>
                <w:sz w:val="22"/>
                <w:szCs w:val="22"/>
                <w:lang w:val="es-CO" w:eastAsia="es-CO"/>
              </w:rPr>
              <w:t>Dar cumplimiento a la Guía de Gestión Ambiental FAC código GA-CEGEA-GUI-002, así como aquellas que las adicionen, modifiquen o deroguen</w:t>
            </w:r>
          </w:p>
        </w:tc>
      </w:tr>
      <w:tr w:rsidR="00306219" w:rsidRPr="00481028" w14:paraId="21E629C7" w14:textId="77777777" w:rsidTr="4A70AB37">
        <w:trPr>
          <w:trHeight w:val="835"/>
          <w:jc w:val="center"/>
        </w:trPr>
        <w:tc>
          <w:tcPr>
            <w:tcW w:w="10205" w:type="dxa"/>
          </w:tcPr>
          <w:p w14:paraId="1AE7251A" w14:textId="77777777" w:rsidR="00B93507" w:rsidRPr="00481028" w:rsidRDefault="00B93507" w:rsidP="00B93507">
            <w:pPr>
              <w:jc w:val="both"/>
              <w:rPr>
                <w:rFonts w:ascii="Calibri" w:eastAsia="Arial" w:hAnsi="Calibri" w:cs="Calibri"/>
                <w:sz w:val="22"/>
                <w:szCs w:val="22"/>
                <w:lang w:val="es-CO" w:eastAsia="es-CO"/>
              </w:rPr>
            </w:pPr>
          </w:p>
          <w:p w14:paraId="30870C3F" w14:textId="77777777" w:rsidR="00B93507" w:rsidRPr="00481028" w:rsidRDefault="00B93507" w:rsidP="00696A65">
            <w:pPr>
              <w:keepNext/>
              <w:keepLines/>
              <w:numPr>
                <w:ilvl w:val="2"/>
                <w:numId w:val="5"/>
              </w:numPr>
              <w:spacing w:after="200" w:line="276" w:lineRule="auto"/>
              <w:ind w:left="709" w:hanging="709"/>
              <w:outlineLvl w:val="2"/>
              <w:rPr>
                <w:rFonts w:ascii="Calibri" w:eastAsia="Yu Gothic Light" w:hAnsi="Calibri" w:cs="Calibri"/>
                <w:b/>
                <w:bCs/>
                <w:sz w:val="22"/>
                <w:szCs w:val="22"/>
                <w:lang w:val="es-CO" w:eastAsia="es-CO"/>
              </w:rPr>
            </w:pPr>
            <w:bookmarkStart w:id="3" w:name="_Toc149039556"/>
            <w:r w:rsidRPr="00481028">
              <w:rPr>
                <w:rFonts w:ascii="Calibri" w:eastAsia="Yu Gothic Light" w:hAnsi="Calibri" w:cs="Calibri"/>
                <w:b/>
                <w:bCs/>
                <w:sz w:val="22"/>
                <w:szCs w:val="22"/>
                <w:lang w:val="es-CO" w:eastAsia="es-CO"/>
              </w:rPr>
              <w:t>Compras públicas sostenibles con el ambiente y socialmente responsables.</w:t>
            </w:r>
            <w:bookmarkEnd w:id="3"/>
          </w:p>
          <w:p w14:paraId="7FC965C7" w14:textId="77777777" w:rsidR="00B93507" w:rsidRPr="00481028" w:rsidRDefault="00B93507" w:rsidP="00B93507">
            <w:pPr>
              <w:jc w:val="both"/>
              <w:rPr>
                <w:rFonts w:ascii="Calibri" w:eastAsia="Arial" w:hAnsi="Calibri" w:cs="Calibri"/>
                <w:sz w:val="22"/>
                <w:szCs w:val="22"/>
                <w:lang w:val="es-CO" w:eastAsia="es-CO"/>
              </w:rPr>
            </w:pPr>
            <w:r w:rsidRPr="00481028">
              <w:rPr>
                <w:rFonts w:ascii="Calibri" w:eastAsia="Arial" w:hAnsi="Calibri" w:cs="Calibri"/>
                <w:sz w:val="22"/>
                <w:szCs w:val="22"/>
                <w:lang w:val="es-CO" w:eastAsia="es-CO"/>
              </w:rPr>
              <w:t>Una compra pública es sostenible cuando satisface la necesidad y contribuye a la protección del medio ambiente. Así como, la reducción en el consumo de recursos, en este sentido para la adquisición de dotación para el personal civil de la BACOF y Grupos Aéreos de la FAC, tiene importancia la generación de vertimientos, residuos o desechos peligrosos y consumo de recursos naturales provenientes del proceso de producción y/o comercialización de los uniformes de labor y calzado que puedan generar impactos ambientales, sociales y económicos negativos. Por lo tanto, el oferente deberá indicar su política o programa de gestión ambiental firmada por el Representante Legal.</w:t>
            </w:r>
          </w:p>
          <w:p w14:paraId="6C52837E" w14:textId="77777777" w:rsidR="00B93507" w:rsidRPr="00481028" w:rsidRDefault="00B93507" w:rsidP="00B93507">
            <w:pPr>
              <w:jc w:val="both"/>
              <w:rPr>
                <w:rFonts w:ascii="Calibri" w:eastAsia="Arial" w:hAnsi="Calibri" w:cs="Calibri"/>
                <w:sz w:val="22"/>
                <w:szCs w:val="22"/>
                <w:lang w:val="es-CO" w:eastAsia="es-CO"/>
              </w:rPr>
            </w:pPr>
          </w:p>
          <w:p w14:paraId="348B70E2" w14:textId="77777777" w:rsidR="00B93507" w:rsidRPr="00481028" w:rsidRDefault="00B93507" w:rsidP="00B93507">
            <w:pPr>
              <w:jc w:val="both"/>
              <w:rPr>
                <w:rFonts w:ascii="Calibri" w:eastAsia="Arial" w:hAnsi="Calibri" w:cs="Calibri"/>
                <w:sz w:val="22"/>
                <w:szCs w:val="22"/>
                <w:lang w:val="es-CO" w:eastAsia="es-CO"/>
              </w:rPr>
            </w:pPr>
            <w:r w:rsidRPr="00481028">
              <w:rPr>
                <w:rFonts w:ascii="Calibri" w:eastAsia="Arial" w:hAnsi="Calibri" w:cs="Calibri"/>
                <w:sz w:val="22"/>
                <w:szCs w:val="22"/>
                <w:lang w:val="es-CO" w:eastAsia="es-CO"/>
              </w:rPr>
              <w:t>La responsabilidad de respetar los derechos humanos se aplica a todos los proveedores independientemente de su tamaño, sector, contexto operacional, propietario y estructura. Los proveedores deben generar mecanismos propios para evaluar el impacto que tienen sus intervenciones en la protección de los derechos humanos de diversos grupos de interés. Los medios que dispongan para asumir esta responsabilidad deberán ser proporcionales, entre otros factores, al riesgo. En todo caso, deberán atender a la gravedad de las consecuencias negativas que generen sobre los derechos humanos. En este sentido, las obligaciones generales de los proveedores son:</w:t>
            </w:r>
          </w:p>
          <w:p w14:paraId="64766E88" w14:textId="77777777" w:rsidR="00B93507" w:rsidRPr="00481028" w:rsidRDefault="00B93507" w:rsidP="00B93507">
            <w:pPr>
              <w:jc w:val="both"/>
              <w:rPr>
                <w:rFonts w:ascii="Calibri" w:eastAsia="Yu Mincho" w:hAnsi="Calibri" w:cs="Calibri"/>
                <w:sz w:val="22"/>
                <w:szCs w:val="22"/>
                <w:lang w:val="es-CO" w:eastAsia="es-CO"/>
              </w:rPr>
            </w:pPr>
          </w:p>
          <w:p w14:paraId="2E7B4ED8" w14:textId="77777777" w:rsidR="00B93507" w:rsidRPr="00481028" w:rsidRDefault="00B93507" w:rsidP="00696A65">
            <w:pPr>
              <w:numPr>
                <w:ilvl w:val="0"/>
                <w:numId w:val="7"/>
              </w:numPr>
              <w:spacing w:after="200" w:line="276" w:lineRule="auto"/>
              <w:jc w:val="both"/>
              <w:rPr>
                <w:rFonts w:ascii="Calibri" w:eastAsia="Arial" w:hAnsi="Calibri" w:cs="Calibri"/>
                <w:sz w:val="22"/>
                <w:szCs w:val="22"/>
                <w:lang w:val="es-CO" w:eastAsia="es-ES"/>
              </w:rPr>
            </w:pPr>
            <w:r w:rsidRPr="00481028">
              <w:rPr>
                <w:rFonts w:ascii="Calibri" w:eastAsia="Arial" w:hAnsi="Calibri" w:cs="Calibri"/>
                <w:sz w:val="22"/>
                <w:szCs w:val="22"/>
                <w:lang w:val="es-CO" w:eastAsia="es-ES"/>
              </w:rPr>
              <w:t xml:space="preserve">Respetar los derechos humanos, abstenerse de infringirlos y afrontar las consecuencias negativas frente a los hechos sobre los que tengan responsabilidad. </w:t>
            </w:r>
          </w:p>
          <w:p w14:paraId="4B8C7C79" w14:textId="77777777" w:rsidR="00B93507" w:rsidRPr="00481028" w:rsidRDefault="00B93507" w:rsidP="00696A65">
            <w:pPr>
              <w:numPr>
                <w:ilvl w:val="0"/>
                <w:numId w:val="7"/>
              </w:numPr>
              <w:spacing w:after="200" w:line="276" w:lineRule="auto"/>
              <w:jc w:val="both"/>
              <w:rPr>
                <w:rFonts w:ascii="Calibri" w:eastAsia="Arial" w:hAnsi="Calibri" w:cs="Calibri"/>
                <w:sz w:val="22"/>
                <w:szCs w:val="22"/>
                <w:lang w:val="es-CO" w:eastAsia="es-ES"/>
              </w:rPr>
            </w:pPr>
            <w:r w:rsidRPr="00481028">
              <w:rPr>
                <w:rFonts w:ascii="Calibri" w:eastAsia="Arial" w:hAnsi="Calibri" w:cs="Calibri"/>
                <w:sz w:val="22"/>
                <w:szCs w:val="22"/>
                <w:lang w:val="es-CO" w:eastAsia="es-ES"/>
              </w:rPr>
              <w:t xml:space="preserve">Cumplir todas las Leyes aplicables y respetar los derechos humanos internacionalmente reconocidos, donde quiera que operen. Particularmente, los establecidos en la Carta Internacional de Derechos Humanos y la Declaración de la OIT relativa a los principios y derechos fundamentales en el trabajo (DUDH, PIDCP, PIDESC y los principios asociados a los derechos fundamentales de los ocho convenios fundamentales de la Organización Internacional del Trabajo, conforme a la Declaración relativa a los principios y derechos fundamentales en el trabajo).  </w:t>
            </w:r>
          </w:p>
          <w:p w14:paraId="67901D26" w14:textId="77777777" w:rsidR="00B93507" w:rsidRPr="00481028" w:rsidRDefault="00B93507" w:rsidP="00696A65">
            <w:pPr>
              <w:numPr>
                <w:ilvl w:val="0"/>
                <w:numId w:val="7"/>
              </w:numPr>
              <w:spacing w:after="200" w:line="276" w:lineRule="auto"/>
              <w:jc w:val="both"/>
              <w:rPr>
                <w:rFonts w:ascii="Calibri" w:eastAsia="Arial" w:hAnsi="Calibri" w:cs="Calibri"/>
                <w:sz w:val="22"/>
                <w:szCs w:val="22"/>
                <w:lang w:val="es-CO" w:eastAsia="es-ES"/>
              </w:rPr>
            </w:pPr>
            <w:r w:rsidRPr="00481028">
              <w:rPr>
                <w:rFonts w:ascii="Calibri" w:eastAsia="Arial" w:hAnsi="Calibri" w:cs="Calibri"/>
                <w:sz w:val="22"/>
                <w:szCs w:val="22"/>
                <w:lang w:val="es-CO" w:eastAsia="es-ES"/>
              </w:rPr>
              <w:t xml:space="preserve">Abstenerse de menoscabar la capacidad de las Entidades Estatales para cumplir sus obligaciones, y no emprender acciones que puedan debilitar la integridad de los procesos de compra pública en materia de derechos humanos. </w:t>
            </w:r>
          </w:p>
          <w:p w14:paraId="1EBB29ED" w14:textId="77777777" w:rsidR="00B93507" w:rsidRPr="00481028" w:rsidRDefault="00B93507" w:rsidP="00696A65">
            <w:pPr>
              <w:numPr>
                <w:ilvl w:val="0"/>
                <w:numId w:val="7"/>
              </w:numPr>
              <w:spacing w:after="200" w:line="276" w:lineRule="auto"/>
              <w:jc w:val="both"/>
              <w:rPr>
                <w:rFonts w:ascii="Calibri" w:eastAsia="Arial" w:hAnsi="Calibri" w:cs="Calibri"/>
                <w:sz w:val="22"/>
                <w:szCs w:val="22"/>
                <w:lang w:val="es-CO" w:eastAsia="es-ES"/>
              </w:rPr>
            </w:pPr>
            <w:r w:rsidRPr="00481028">
              <w:rPr>
                <w:rFonts w:ascii="Calibri" w:eastAsia="Arial" w:hAnsi="Calibri" w:cs="Calibri"/>
                <w:sz w:val="22"/>
                <w:szCs w:val="22"/>
                <w:lang w:val="es-CO" w:eastAsia="es-ES"/>
              </w:rPr>
              <w:t xml:space="preserve">Evitar que en la elaboración de sus propuestas y en la ejecución de los contratos que celebren con el Estado provoquen o contribuyan a generar consecuencias negativas sobre los derechos humanos, y hagan frente a esas consecuencias cuando se produzcan. </w:t>
            </w:r>
          </w:p>
          <w:p w14:paraId="05A6591C" w14:textId="156DE8CC" w:rsidR="00B93507" w:rsidRPr="00481028" w:rsidRDefault="00B93507" w:rsidP="00696A65">
            <w:pPr>
              <w:numPr>
                <w:ilvl w:val="0"/>
                <w:numId w:val="7"/>
              </w:numPr>
              <w:spacing w:after="200" w:line="276" w:lineRule="auto"/>
              <w:jc w:val="both"/>
              <w:rPr>
                <w:rFonts w:ascii="Calibri" w:eastAsia="Arial" w:hAnsi="Calibri" w:cs="Calibri"/>
                <w:sz w:val="22"/>
                <w:szCs w:val="22"/>
                <w:lang w:val="es-CO" w:eastAsia="es-ES"/>
              </w:rPr>
            </w:pPr>
            <w:r w:rsidRPr="42D0BDE8">
              <w:rPr>
                <w:rFonts w:ascii="Calibri" w:eastAsia="Arial" w:hAnsi="Calibri" w:cs="Calibri"/>
                <w:sz w:val="22"/>
                <w:szCs w:val="22"/>
                <w:lang w:val="es-CO" w:eastAsia="es-ES"/>
              </w:rPr>
              <w:t xml:space="preserve">Evaluar y tratar los principales riesgos para los derechos humanos, prestando especial atención a la violencia de género, a la violencia sexual, el acceso y protección de la tierra y la protección especial a </w:t>
            </w:r>
          </w:p>
          <w:p w14:paraId="0D442AE3" w14:textId="753A1918" w:rsidR="00B93507" w:rsidRPr="00481028" w:rsidRDefault="00B93507" w:rsidP="00696A65">
            <w:pPr>
              <w:numPr>
                <w:ilvl w:val="0"/>
                <w:numId w:val="7"/>
              </w:numPr>
              <w:spacing w:after="200" w:line="276" w:lineRule="auto"/>
              <w:jc w:val="both"/>
              <w:rPr>
                <w:rFonts w:ascii="Calibri" w:eastAsia="Arial" w:hAnsi="Calibri" w:cs="Calibri"/>
                <w:sz w:val="22"/>
                <w:szCs w:val="22"/>
                <w:lang w:val="es-CO" w:eastAsia="es-ES"/>
              </w:rPr>
            </w:pPr>
            <w:r w:rsidRPr="42D0BDE8">
              <w:rPr>
                <w:rFonts w:ascii="Calibri" w:eastAsia="Arial" w:hAnsi="Calibri" w:cs="Calibri"/>
                <w:sz w:val="22"/>
                <w:szCs w:val="22"/>
                <w:lang w:val="es-CO" w:eastAsia="es-ES"/>
              </w:rPr>
              <w:lastRenderedPageBreak/>
              <w:t xml:space="preserve">las víctimas del conflicto. </w:t>
            </w:r>
          </w:p>
          <w:p w14:paraId="0B2E0C60" w14:textId="77777777" w:rsidR="00B93507" w:rsidRPr="00481028" w:rsidRDefault="00B93507" w:rsidP="00696A65">
            <w:pPr>
              <w:numPr>
                <w:ilvl w:val="0"/>
                <w:numId w:val="7"/>
              </w:numPr>
              <w:spacing w:after="200" w:line="276" w:lineRule="auto"/>
              <w:jc w:val="both"/>
              <w:rPr>
                <w:rFonts w:ascii="Calibri" w:eastAsia="Arial" w:hAnsi="Calibri" w:cs="Calibri"/>
                <w:sz w:val="22"/>
                <w:szCs w:val="22"/>
                <w:lang w:val="es-CO" w:eastAsia="es-ES"/>
              </w:rPr>
            </w:pPr>
            <w:r w:rsidRPr="00481028">
              <w:rPr>
                <w:rFonts w:ascii="Calibri" w:eastAsia="Arial" w:hAnsi="Calibri" w:cs="Calibri"/>
                <w:sz w:val="22"/>
                <w:szCs w:val="22"/>
                <w:lang w:val="es-CO" w:eastAsia="es-ES"/>
              </w:rPr>
              <w:t xml:space="preserve">Procurar incorporar a su planta de personal o para la ejecución del contrato, población vulnerable, particularmente a víctimas del conflicto armado.  </w:t>
            </w:r>
          </w:p>
          <w:p w14:paraId="009D846A" w14:textId="77777777" w:rsidR="00B93507" w:rsidRPr="00481028" w:rsidRDefault="00B93507" w:rsidP="00696A65">
            <w:pPr>
              <w:numPr>
                <w:ilvl w:val="0"/>
                <w:numId w:val="7"/>
              </w:numPr>
              <w:spacing w:after="200" w:line="276" w:lineRule="auto"/>
              <w:jc w:val="both"/>
              <w:rPr>
                <w:rFonts w:ascii="Calibri" w:eastAsia="Arial" w:hAnsi="Calibri" w:cs="Calibri"/>
                <w:sz w:val="22"/>
                <w:szCs w:val="22"/>
                <w:lang w:val="es-CO" w:eastAsia="es-ES"/>
              </w:rPr>
            </w:pPr>
            <w:r w:rsidRPr="00481028">
              <w:rPr>
                <w:rFonts w:ascii="Calibri" w:eastAsia="Arial" w:hAnsi="Calibri" w:cs="Calibri"/>
                <w:sz w:val="22"/>
                <w:szCs w:val="22"/>
                <w:lang w:val="es-CO" w:eastAsia="es-ES"/>
              </w:rPr>
              <w:t>Contar con políticas y procedimientos internos apropiados en función de su tamaño, que garanticen que en la elaboración de sus propuestas y en la ejecución de los contratos que celebren con el Estado cumplan con la responsabilidad de respeto.</w:t>
            </w:r>
          </w:p>
          <w:p w14:paraId="35ED7933" w14:textId="77777777" w:rsidR="00B93507" w:rsidRPr="00481028" w:rsidRDefault="00B93507" w:rsidP="00B93507">
            <w:pPr>
              <w:ind w:left="720"/>
              <w:rPr>
                <w:rFonts w:ascii="Calibri" w:eastAsia="Arial" w:hAnsi="Calibri" w:cs="Calibri"/>
                <w:sz w:val="22"/>
                <w:szCs w:val="22"/>
                <w:lang w:val="es-CO" w:eastAsia="es-ES"/>
              </w:rPr>
            </w:pPr>
          </w:p>
          <w:p w14:paraId="724F7730" w14:textId="77777777" w:rsidR="00B93507" w:rsidRPr="00481028" w:rsidRDefault="00B93507" w:rsidP="00696A65">
            <w:pPr>
              <w:keepNext/>
              <w:keepLines/>
              <w:numPr>
                <w:ilvl w:val="2"/>
                <w:numId w:val="5"/>
              </w:numPr>
              <w:spacing w:after="200" w:line="276" w:lineRule="auto"/>
              <w:ind w:left="709" w:hanging="709"/>
              <w:outlineLvl w:val="2"/>
              <w:rPr>
                <w:rFonts w:ascii="Calibri" w:eastAsia="Yu Gothic Light" w:hAnsi="Calibri" w:cs="Calibri"/>
                <w:b/>
                <w:bCs/>
                <w:sz w:val="22"/>
                <w:szCs w:val="22"/>
                <w:lang w:val="es-CO" w:eastAsia="es-CO"/>
              </w:rPr>
            </w:pPr>
            <w:bookmarkStart w:id="4" w:name="_Toc149039557"/>
            <w:r w:rsidRPr="00481028">
              <w:rPr>
                <w:rFonts w:ascii="Calibri" w:eastAsia="Yu Gothic Light" w:hAnsi="Calibri" w:cs="Calibri"/>
                <w:b/>
                <w:bCs/>
                <w:sz w:val="22"/>
                <w:szCs w:val="22"/>
                <w:lang w:val="es-CO" w:eastAsia="es-CO"/>
              </w:rPr>
              <w:t>Codificación en el Clasificador de Bienes y servicios.</w:t>
            </w:r>
            <w:bookmarkEnd w:id="4"/>
          </w:p>
          <w:p w14:paraId="21436C78" w14:textId="77777777" w:rsidR="00B93507" w:rsidRPr="00481028" w:rsidRDefault="00B93507" w:rsidP="00B93507">
            <w:pPr>
              <w:jc w:val="both"/>
              <w:rPr>
                <w:rFonts w:ascii="Calibri" w:eastAsia="Yu Mincho" w:hAnsi="Calibri" w:cs="Calibri"/>
                <w:sz w:val="22"/>
                <w:szCs w:val="22"/>
                <w:lang w:val="es-CO" w:eastAsia="es-CO"/>
              </w:rPr>
            </w:pPr>
            <w:r w:rsidRPr="00481028">
              <w:rPr>
                <w:rFonts w:ascii="Calibri" w:eastAsia="Yu Mincho" w:hAnsi="Calibri" w:cs="Calibri"/>
                <w:sz w:val="22"/>
                <w:szCs w:val="22"/>
                <w:lang w:val="es-CO" w:eastAsia="es-CO"/>
              </w:rPr>
              <w:t>La clasificación UNSPSC del objeto del contrato a celebrar se encuentra plenamente detallada en el Certificado del Plan de Adquisiciones anexo al presente documento.</w:t>
            </w:r>
          </w:p>
          <w:p w14:paraId="32A4EFDE" w14:textId="77777777" w:rsidR="00B93507" w:rsidRPr="00481028" w:rsidRDefault="00B93507" w:rsidP="00B93507">
            <w:pPr>
              <w:keepNext/>
              <w:keepLines/>
              <w:ind w:left="709"/>
              <w:outlineLvl w:val="3"/>
              <w:rPr>
                <w:rFonts w:ascii="Calibri" w:eastAsia="Calibri" w:hAnsi="Calibri" w:cs="Calibri"/>
                <w:i/>
                <w:iCs/>
                <w:sz w:val="22"/>
                <w:szCs w:val="22"/>
                <w:lang w:val="es-CO" w:eastAsia="en-US"/>
              </w:rPr>
            </w:pPr>
          </w:p>
          <w:p w14:paraId="7C92DAEE" w14:textId="77777777" w:rsidR="00B93507" w:rsidRPr="00481028" w:rsidRDefault="00B93507" w:rsidP="00696A65">
            <w:pPr>
              <w:keepNext/>
              <w:keepLines/>
              <w:numPr>
                <w:ilvl w:val="3"/>
                <w:numId w:val="5"/>
              </w:numPr>
              <w:spacing w:after="200" w:line="276" w:lineRule="auto"/>
              <w:ind w:left="709" w:hanging="709"/>
              <w:outlineLvl w:val="3"/>
              <w:rPr>
                <w:rFonts w:ascii="Calibri" w:eastAsia="Calibri" w:hAnsi="Calibri" w:cs="Calibri"/>
                <w:i/>
                <w:iCs/>
                <w:sz w:val="22"/>
                <w:szCs w:val="22"/>
                <w:lang w:val="es-CO" w:eastAsia="en-US"/>
              </w:rPr>
            </w:pPr>
            <w:r w:rsidRPr="00481028">
              <w:rPr>
                <w:rFonts w:ascii="Calibri" w:eastAsia="Calibri" w:hAnsi="Calibri" w:cs="Calibri"/>
                <w:i/>
                <w:iCs/>
                <w:sz w:val="22"/>
                <w:szCs w:val="22"/>
                <w:lang w:val="es-CO" w:eastAsia="en-US"/>
              </w:rPr>
              <w:t>Número de Material SAP: (Cuando aplique).</w:t>
            </w:r>
          </w:p>
          <w:tbl>
            <w:tblPr>
              <w:tblStyle w:val="Tablaconcuadrcula"/>
              <w:tblW w:w="0" w:type="auto"/>
              <w:tblLook w:val="04A0" w:firstRow="1" w:lastRow="0" w:firstColumn="1" w:lastColumn="0" w:noHBand="0" w:noVBand="1"/>
            </w:tblPr>
            <w:tblGrid>
              <w:gridCol w:w="7927"/>
              <w:gridCol w:w="1707"/>
            </w:tblGrid>
            <w:tr w:rsidR="00B93507" w:rsidRPr="00481028" w14:paraId="6845E25A" w14:textId="77777777" w:rsidTr="00B93507">
              <w:trPr>
                <w:trHeight w:val="300"/>
              </w:trPr>
              <w:tc>
                <w:tcPr>
                  <w:tcW w:w="7927" w:type="dxa"/>
                  <w:shd w:val="clear" w:color="auto" w:fill="D9D9D9"/>
                  <w:vAlign w:val="center"/>
                </w:tcPr>
                <w:p w14:paraId="6FC1115D" w14:textId="77777777" w:rsidR="00B93507" w:rsidRPr="00481028" w:rsidRDefault="00B93507" w:rsidP="00B93507">
                  <w:pPr>
                    <w:ind w:left="709" w:hanging="709"/>
                    <w:jc w:val="center"/>
                    <w:rPr>
                      <w:rFonts w:ascii="Calibri" w:hAnsi="Calibri" w:cs="Calibri"/>
                      <w:b/>
                      <w:sz w:val="22"/>
                      <w:szCs w:val="22"/>
                      <w:lang w:val="es-CO" w:eastAsia="es-CO"/>
                    </w:rPr>
                  </w:pPr>
                  <w:r w:rsidRPr="00481028">
                    <w:rPr>
                      <w:rFonts w:ascii="Calibri" w:hAnsi="Calibri" w:cs="Calibri"/>
                      <w:b/>
                      <w:sz w:val="22"/>
                      <w:szCs w:val="22"/>
                      <w:lang w:val="es-CO" w:eastAsia="es-CO"/>
                    </w:rPr>
                    <w:t>LOTE No. 2 (</w:t>
                  </w:r>
                  <w:r w:rsidRPr="00481028">
                    <w:rPr>
                      <w:rFonts w:ascii="Calibri" w:eastAsia="Yu Mincho" w:hAnsi="Calibri" w:cs="Calibri"/>
                      <w:b/>
                      <w:sz w:val="22"/>
                      <w:szCs w:val="22"/>
                      <w:lang w:val="es-CO" w:eastAsia="es-CO"/>
                    </w:rPr>
                    <w:t>Orden de Suministro (Tarjetas canjeables)</w:t>
                  </w:r>
                  <w:r w:rsidRPr="00481028">
                    <w:rPr>
                      <w:rFonts w:ascii="Calibri" w:hAnsi="Calibri" w:cs="Calibri"/>
                      <w:b/>
                      <w:sz w:val="22"/>
                      <w:szCs w:val="22"/>
                      <w:lang w:val="es-CO" w:eastAsia="es-CO"/>
                    </w:rPr>
                    <w:t>. Descripción del Elemento</w:t>
                  </w:r>
                </w:p>
              </w:tc>
              <w:tc>
                <w:tcPr>
                  <w:tcW w:w="1707" w:type="dxa"/>
                  <w:shd w:val="clear" w:color="auto" w:fill="D9D9D9"/>
                  <w:vAlign w:val="center"/>
                </w:tcPr>
                <w:p w14:paraId="5CC40D7A" w14:textId="77777777" w:rsidR="00B93507" w:rsidRPr="00481028" w:rsidRDefault="00B93507" w:rsidP="00B93507">
                  <w:pPr>
                    <w:ind w:left="90" w:hanging="90"/>
                    <w:jc w:val="center"/>
                    <w:rPr>
                      <w:rFonts w:ascii="Calibri" w:hAnsi="Calibri" w:cs="Calibri"/>
                      <w:b/>
                      <w:sz w:val="22"/>
                      <w:szCs w:val="22"/>
                      <w:lang w:val="es-CO" w:eastAsia="es-CO"/>
                    </w:rPr>
                  </w:pPr>
                  <w:r w:rsidRPr="00481028">
                    <w:rPr>
                      <w:rFonts w:ascii="Calibri" w:hAnsi="Calibri" w:cs="Calibri"/>
                      <w:b/>
                      <w:sz w:val="22"/>
                      <w:szCs w:val="22"/>
                      <w:lang w:val="es-CO" w:eastAsia="es-CO"/>
                    </w:rPr>
                    <w:t>No. de Material SAP</w:t>
                  </w:r>
                </w:p>
              </w:tc>
            </w:tr>
            <w:tr w:rsidR="00B93507" w:rsidRPr="00481028" w14:paraId="3E2B9EDE" w14:textId="77777777" w:rsidTr="00283749">
              <w:trPr>
                <w:trHeight w:val="300"/>
              </w:trPr>
              <w:tc>
                <w:tcPr>
                  <w:tcW w:w="7927" w:type="dxa"/>
                  <w:vAlign w:val="center"/>
                </w:tcPr>
                <w:p w14:paraId="5C097926" w14:textId="77777777" w:rsidR="00B93507" w:rsidRPr="00481028" w:rsidRDefault="00B93507" w:rsidP="00B93507">
                  <w:pPr>
                    <w:ind w:left="29" w:firstLine="29"/>
                    <w:jc w:val="both"/>
                    <w:rPr>
                      <w:rFonts w:ascii="Calibri" w:hAnsi="Calibri" w:cs="Calibri"/>
                      <w:sz w:val="22"/>
                      <w:szCs w:val="22"/>
                      <w:lang w:val="es-CO" w:eastAsia="es-CO"/>
                    </w:rPr>
                  </w:pPr>
                  <w:r w:rsidRPr="00481028">
                    <w:rPr>
                      <w:rFonts w:ascii="Calibri" w:hAnsi="Calibri" w:cs="Calibri"/>
                      <w:sz w:val="22"/>
                      <w:szCs w:val="22"/>
                      <w:lang w:val="es-CO" w:eastAsia="es-CO"/>
                    </w:rPr>
                    <w:t>TARJETA CANJEABLE POR CALZADO Y VESTUARIO </w:t>
                  </w:r>
                </w:p>
              </w:tc>
              <w:tc>
                <w:tcPr>
                  <w:tcW w:w="1707" w:type="dxa"/>
                  <w:vAlign w:val="center"/>
                </w:tcPr>
                <w:p w14:paraId="72799A91" w14:textId="77777777" w:rsidR="00B93507" w:rsidRPr="00481028" w:rsidRDefault="00B93507" w:rsidP="00B93507">
                  <w:pPr>
                    <w:ind w:hanging="8"/>
                    <w:jc w:val="center"/>
                    <w:rPr>
                      <w:rFonts w:ascii="Calibri" w:hAnsi="Calibri" w:cs="Calibri"/>
                      <w:sz w:val="22"/>
                      <w:szCs w:val="22"/>
                      <w:lang w:val="es-CO" w:eastAsia="es-CO"/>
                    </w:rPr>
                  </w:pPr>
                  <w:r w:rsidRPr="00481028">
                    <w:rPr>
                      <w:rFonts w:ascii="Calibri" w:hAnsi="Calibri" w:cs="Calibri"/>
                      <w:sz w:val="22"/>
                      <w:szCs w:val="22"/>
                      <w:lang w:val="es-CO" w:eastAsia="es-CO"/>
                    </w:rPr>
                    <w:t>1307390</w:t>
                  </w:r>
                </w:p>
              </w:tc>
            </w:tr>
            <w:tr w:rsidR="00B93507" w:rsidRPr="00481028" w14:paraId="4CCBCE14" w14:textId="77777777" w:rsidTr="00283749">
              <w:trPr>
                <w:trHeight w:val="300"/>
              </w:trPr>
              <w:tc>
                <w:tcPr>
                  <w:tcW w:w="7927" w:type="dxa"/>
                  <w:vAlign w:val="center"/>
                </w:tcPr>
                <w:p w14:paraId="2A7A7D98" w14:textId="77777777" w:rsidR="00B93507" w:rsidRPr="00481028" w:rsidRDefault="00B93507" w:rsidP="00B93507">
                  <w:pPr>
                    <w:ind w:left="29" w:firstLine="29"/>
                    <w:jc w:val="both"/>
                    <w:rPr>
                      <w:rFonts w:ascii="Calibri" w:hAnsi="Calibri" w:cs="Calibri"/>
                      <w:sz w:val="22"/>
                      <w:szCs w:val="22"/>
                      <w:lang w:val="es-CO" w:eastAsia="es-CO"/>
                    </w:rPr>
                  </w:pPr>
                  <w:r w:rsidRPr="00481028">
                    <w:rPr>
                      <w:rFonts w:ascii="Calibri" w:hAnsi="Calibri" w:cs="Calibri"/>
                      <w:sz w:val="22"/>
                      <w:szCs w:val="22"/>
                      <w:lang w:val="es-CO" w:eastAsia="es-CO"/>
                    </w:rPr>
                    <w:t>TARJETA CANJEABLE POR CALZADO</w:t>
                  </w:r>
                </w:p>
              </w:tc>
              <w:tc>
                <w:tcPr>
                  <w:tcW w:w="1707" w:type="dxa"/>
                  <w:vAlign w:val="center"/>
                </w:tcPr>
                <w:p w14:paraId="38310CFB" w14:textId="77777777" w:rsidR="00B93507" w:rsidRPr="00481028" w:rsidRDefault="00B93507" w:rsidP="00B93507">
                  <w:pPr>
                    <w:ind w:hanging="8"/>
                    <w:jc w:val="center"/>
                    <w:rPr>
                      <w:rFonts w:ascii="Calibri" w:hAnsi="Calibri" w:cs="Calibri"/>
                      <w:sz w:val="22"/>
                      <w:szCs w:val="22"/>
                      <w:lang w:val="es-CO" w:eastAsia="es-CO"/>
                    </w:rPr>
                  </w:pPr>
                  <w:r w:rsidRPr="00481028">
                    <w:rPr>
                      <w:rFonts w:ascii="Calibri" w:hAnsi="Calibri" w:cs="Calibri"/>
                      <w:sz w:val="22"/>
                      <w:szCs w:val="22"/>
                      <w:lang w:val="es-CO" w:eastAsia="es-CO"/>
                    </w:rPr>
                    <w:t>NO TIENE</w:t>
                  </w:r>
                </w:p>
              </w:tc>
            </w:tr>
            <w:tr w:rsidR="00B93507" w:rsidRPr="00481028" w14:paraId="6F4A5D55" w14:textId="77777777" w:rsidTr="00B93507">
              <w:trPr>
                <w:trHeight w:val="300"/>
              </w:trPr>
              <w:tc>
                <w:tcPr>
                  <w:tcW w:w="7927" w:type="dxa"/>
                  <w:shd w:val="clear" w:color="auto" w:fill="FFFFFF"/>
                  <w:vAlign w:val="center"/>
                </w:tcPr>
                <w:p w14:paraId="41ADA763" w14:textId="77777777" w:rsidR="00B93507" w:rsidRPr="00481028" w:rsidRDefault="00B93507" w:rsidP="00B93507">
                  <w:pPr>
                    <w:ind w:left="29" w:firstLine="29"/>
                    <w:jc w:val="both"/>
                    <w:rPr>
                      <w:rFonts w:ascii="Calibri" w:hAnsi="Calibri" w:cs="Calibri"/>
                      <w:sz w:val="22"/>
                      <w:szCs w:val="22"/>
                      <w:lang w:val="es-CO" w:eastAsia="es-CO"/>
                    </w:rPr>
                  </w:pPr>
                  <w:r w:rsidRPr="00481028">
                    <w:rPr>
                      <w:rFonts w:ascii="Calibri" w:hAnsi="Calibri" w:cs="Calibri"/>
                      <w:sz w:val="22"/>
                      <w:szCs w:val="22"/>
                      <w:lang w:val="es-CO" w:eastAsia="es-CO"/>
                    </w:rPr>
                    <w:t>TARJETA CANJEABLE POR VESTUARIO</w:t>
                  </w:r>
                </w:p>
              </w:tc>
              <w:tc>
                <w:tcPr>
                  <w:tcW w:w="1707" w:type="dxa"/>
                  <w:vAlign w:val="center"/>
                </w:tcPr>
                <w:p w14:paraId="3DFB5DCD" w14:textId="77777777" w:rsidR="00B93507" w:rsidRPr="00481028" w:rsidRDefault="00B93507" w:rsidP="00B93507">
                  <w:pPr>
                    <w:jc w:val="center"/>
                    <w:rPr>
                      <w:rFonts w:ascii="Calibri" w:hAnsi="Calibri" w:cs="Calibri"/>
                      <w:sz w:val="22"/>
                      <w:szCs w:val="22"/>
                      <w:lang w:val="es-CO" w:eastAsia="es-CO"/>
                    </w:rPr>
                  </w:pPr>
                  <w:r w:rsidRPr="00481028">
                    <w:rPr>
                      <w:rFonts w:ascii="Calibri" w:hAnsi="Calibri" w:cs="Calibri"/>
                      <w:sz w:val="22"/>
                      <w:szCs w:val="22"/>
                      <w:lang w:val="es-CO" w:eastAsia="es-CO"/>
                    </w:rPr>
                    <w:t>NO TIENE</w:t>
                  </w:r>
                </w:p>
              </w:tc>
            </w:tr>
          </w:tbl>
          <w:p w14:paraId="12EB7A3F" w14:textId="77777777" w:rsidR="00B93507" w:rsidRPr="00481028" w:rsidRDefault="00B93507" w:rsidP="00B93507">
            <w:pPr>
              <w:ind w:left="709" w:hanging="709"/>
              <w:rPr>
                <w:rFonts w:ascii="Calibri" w:eastAsia="Yu Mincho" w:hAnsi="Calibri" w:cs="Calibri"/>
                <w:sz w:val="22"/>
                <w:szCs w:val="22"/>
                <w:lang w:val="es-CO" w:eastAsia="en-US"/>
              </w:rPr>
            </w:pPr>
          </w:p>
          <w:p w14:paraId="6EBD79CE" w14:textId="77777777" w:rsidR="00B93507" w:rsidRPr="00481028" w:rsidRDefault="00B93507" w:rsidP="00696A65">
            <w:pPr>
              <w:keepNext/>
              <w:keepLines/>
              <w:numPr>
                <w:ilvl w:val="2"/>
                <w:numId w:val="5"/>
              </w:numPr>
              <w:spacing w:after="200" w:line="276" w:lineRule="auto"/>
              <w:ind w:left="709" w:hanging="709"/>
              <w:outlineLvl w:val="2"/>
              <w:rPr>
                <w:rFonts w:ascii="Calibri" w:eastAsia="Yu Gothic Light" w:hAnsi="Calibri" w:cs="Calibri"/>
                <w:b/>
                <w:bCs/>
                <w:sz w:val="22"/>
                <w:szCs w:val="22"/>
                <w:lang w:val="es-CO" w:eastAsia="es-CO"/>
              </w:rPr>
            </w:pPr>
            <w:bookmarkStart w:id="5" w:name="_Toc149039558"/>
            <w:r w:rsidRPr="00481028">
              <w:rPr>
                <w:rFonts w:ascii="Calibri" w:eastAsia="Yu Gothic Light" w:hAnsi="Calibri" w:cs="Calibri"/>
                <w:b/>
                <w:bCs/>
                <w:sz w:val="22"/>
                <w:szCs w:val="22"/>
                <w:lang w:val="es-CO" w:eastAsia="es-CO"/>
              </w:rPr>
              <w:t>Catalogación OTÁN</w:t>
            </w:r>
            <w:bookmarkEnd w:id="5"/>
          </w:p>
          <w:p w14:paraId="1A032BDE" w14:textId="77777777" w:rsidR="00B93507" w:rsidRPr="00481028" w:rsidRDefault="00B93507" w:rsidP="00B93507">
            <w:pPr>
              <w:jc w:val="both"/>
              <w:rPr>
                <w:rFonts w:ascii="Calibri" w:eastAsia="Yu Mincho" w:hAnsi="Calibri" w:cs="Calibri"/>
                <w:sz w:val="22"/>
                <w:szCs w:val="22"/>
                <w:lang w:val="es-CO" w:eastAsia="es-CO"/>
              </w:rPr>
            </w:pPr>
            <w:r w:rsidRPr="00481028">
              <w:rPr>
                <w:rFonts w:ascii="Calibri" w:eastAsia="Yu Mincho" w:hAnsi="Calibri" w:cs="Calibri"/>
                <w:sz w:val="22"/>
                <w:szCs w:val="22"/>
                <w:lang w:val="es-CO" w:eastAsia="es-CO"/>
              </w:rPr>
              <w:t xml:space="preserve">Acorde con lo indicado y en cumplimiento de la Directiva Permanente 34/2018 </w:t>
            </w:r>
            <w:r w:rsidRPr="00481028">
              <w:rPr>
                <w:rFonts w:ascii="Calibri" w:eastAsia="Yu Mincho" w:hAnsi="Calibri" w:cs="Calibri"/>
                <w:i/>
                <w:iCs/>
                <w:sz w:val="22"/>
                <w:szCs w:val="22"/>
                <w:lang w:val="es-CO" w:eastAsia="es-CO"/>
              </w:rPr>
              <w:t>“Lineamientos y directrices para los Escalones de Catalogación y la utilización del Sistema OTAN de Catalogación en las unidades ejecutoras del Ministerio de Defensa Nacional y la Policía Nacional”</w:t>
            </w:r>
            <w:r w:rsidRPr="00481028">
              <w:rPr>
                <w:rFonts w:ascii="Calibri" w:eastAsia="Yu Mincho" w:hAnsi="Calibri" w:cs="Calibri"/>
                <w:sz w:val="22"/>
                <w:szCs w:val="22"/>
                <w:lang w:val="es-CO" w:eastAsia="es-CO"/>
              </w:rPr>
              <w:t>, el contratista proporcionará, dentro del plazo de ejecución establecido en el EDP, la documentación técnica y de gestión requerida para la identificación inequívoca de los bienes objeto del contrato así:</w:t>
            </w:r>
          </w:p>
          <w:p w14:paraId="1CB129F0" w14:textId="77777777" w:rsidR="00B93507" w:rsidRPr="00481028" w:rsidRDefault="00B93507" w:rsidP="00B93507">
            <w:pPr>
              <w:keepNext/>
              <w:keepLines/>
              <w:outlineLvl w:val="2"/>
              <w:rPr>
                <w:rFonts w:ascii="Calibri" w:eastAsia="Yu Gothic Light" w:hAnsi="Calibri" w:cs="Calibri"/>
                <w:b/>
                <w:bCs/>
                <w:sz w:val="22"/>
                <w:szCs w:val="22"/>
                <w:lang w:val="es-CO" w:eastAsia="es-CO"/>
              </w:rPr>
            </w:pPr>
          </w:p>
          <w:tbl>
            <w:tblPr>
              <w:tblStyle w:val="Tablaconcuadrcula"/>
              <w:tblW w:w="0" w:type="auto"/>
              <w:tblLook w:val="04A0" w:firstRow="1" w:lastRow="0" w:firstColumn="1" w:lastColumn="0" w:noHBand="0" w:noVBand="1"/>
            </w:tblPr>
            <w:tblGrid>
              <w:gridCol w:w="7225"/>
              <w:gridCol w:w="2409"/>
            </w:tblGrid>
            <w:tr w:rsidR="00B93507" w:rsidRPr="00481028" w14:paraId="2B1C5A1A" w14:textId="77777777" w:rsidTr="00B93507">
              <w:trPr>
                <w:trHeight w:val="170"/>
              </w:trPr>
              <w:tc>
                <w:tcPr>
                  <w:tcW w:w="7225" w:type="dxa"/>
                  <w:shd w:val="clear" w:color="auto" w:fill="D9D9D9"/>
                  <w:vAlign w:val="center"/>
                </w:tcPr>
                <w:p w14:paraId="53A2AA90" w14:textId="77777777" w:rsidR="00B93507" w:rsidRPr="00481028" w:rsidRDefault="00B93507" w:rsidP="00B93507">
                  <w:pPr>
                    <w:ind w:left="709" w:hanging="709"/>
                    <w:jc w:val="center"/>
                    <w:rPr>
                      <w:rFonts w:ascii="Calibri" w:hAnsi="Calibri" w:cs="Calibri"/>
                      <w:b/>
                      <w:sz w:val="22"/>
                      <w:szCs w:val="22"/>
                      <w:lang w:val="es-CO" w:eastAsia="es-CO"/>
                    </w:rPr>
                  </w:pPr>
                  <w:r w:rsidRPr="00481028">
                    <w:rPr>
                      <w:rFonts w:ascii="Calibri" w:eastAsia="Yu Mincho" w:hAnsi="Calibri" w:cs="Calibri"/>
                      <w:b/>
                      <w:sz w:val="22"/>
                      <w:szCs w:val="22"/>
                      <w:lang w:val="es-CO" w:eastAsia="es-CO"/>
                    </w:rPr>
                    <w:t>Orden de Suministro (Tarjetas canjeables)</w:t>
                  </w:r>
                </w:p>
              </w:tc>
              <w:tc>
                <w:tcPr>
                  <w:tcW w:w="2409" w:type="dxa"/>
                  <w:shd w:val="clear" w:color="auto" w:fill="D9D9D9"/>
                  <w:vAlign w:val="center"/>
                </w:tcPr>
                <w:p w14:paraId="22763001" w14:textId="77777777" w:rsidR="00B93507" w:rsidRPr="00481028" w:rsidRDefault="00B93507" w:rsidP="00B93507">
                  <w:pPr>
                    <w:ind w:left="709" w:hanging="709"/>
                    <w:jc w:val="center"/>
                    <w:rPr>
                      <w:rFonts w:ascii="Calibri" w:hAnsi="Calibri" w:cs="Calibri"/>
                      <w:b/>
                      <w:sz w:val="22"/>
                      <w:szCs w:val="22"/>
                      <w:lang w:val="es-CO" w:eastAsia="es-CO"/>
                    </w:rPr>
                  </w:pPr>
                  <w:r w:rsidRPr="00481028">
                    <w:rPr>
                      <w:rFonts w:ascii="Calibri" w:hAnsi="Calibri" w:cs="Calibri"/>
                      <w:b/>
                      <w:sz w:val="22"/>
                      <w:szCs w:val="22"/>
                      <w:lang w:val="es-CO" w:eastAsia="es-CO"/>
                    </w:rPr>
                    <w:t>Código NOC</w:t>
                  </w:r>
                </w:p>
              </w:tc>
            </w:tr>
            <w:tr w:rsidR="00B93507" w:rsidRPr="00481028" w14:paraId="034FA0F4" w14:textId="77777777" w:rsidTr="00283749">
              <w:trPr>
                <w:trHeight w:val="170"/>
              </w:trPr>
              <w:tc>
                <w:tcPr>
                  <w:tcW w:w="7225" w:type="dxa"/>
                  <w:vAlign w:val="center"/>
                </w:tcPr>
                <w:p w14:paraId="79B952B6" w14:textId="77777777" w:rsidR="00B93507" w:rsidRPr="00481028" w:rsidRDefault="00B93507" w:rsidP="00B93507">
                  <w:pPr>
                    <w:ind w:left="29" w:firstLine="29"/>
                    <w:jc w:val="both"/>
                    <w:rPr>
                      <w:rFonts w:ascii="Calibri" w:hAnsi="Calibri" w:cs="Calibri"/>
                      <w:sz w:val="22"/>
                      <w:szCs w:val="22"/>
                      <w:lang w:val="es-CO" w:eastAsia="es-CO"/>
                    </w:rPr>
                  </w:pPr>
                  <w:r w:rsidRPr="00481028">
                    <w:rPr>
                      <w:rFonts w:ascii="Calibri" w:hAnsi="Calibri" w:cs="Calibri"/>
                      <w:sz w:val="22"/>
                      <w:szCs w:val="22"/>
                      <w:lang w:val="es-CO" w:eastAsia="es-CO"/>
                    </w:rPr>
                    <w:t>TARJETA CANJEABLE POR CALZADO Y VESTUARIO </w:t>
                  </w:r>
                </w:p>
              </w:tc>
              <w:tc>
                <w:tcPr>
                  <w:tcW w:w="2409" w:type="dxa"/>
                  <w:vAlign w:val="center"/>
                </w:tcPr>
                <w:p w14:paraId="55A703F5" w14:textId="77777777" w:rsidR="00B93507" w:rsidRPr="00481028" w:rsidRDefault="00B93507" w:rsidP="00B93507">
                  <w:pPr>
                    <w:jc w:val="center"/>
                    <w:rPr>
                      <w:rFonts w:ascii="Calibri" w:hAnsi="Calibri" w:cs="Calibri"/>
                      <w:sz w:val="22"/>
                      <w:szCs w:val="22"/>
                      <w:lang w:val="es-CO" w:eastAsia="es-CO"/>
                    </w:rPr>
                  </w:pPr>
                  <w:r w:rsidRPr="00481028">
                    <w:rPr>
                      <w:rFonts w:ascii="Calibri" w:hAnsi="Calibri" w:cs="Calibri"/>
                      <w:sz w:val="22"/>
                      <w:szCs w:val="22"/>
                      <w:lang w:val="es-CO" w:eastAsia="es-CO"/>
                    </w:rPr>
                    <w:t>SIN CATALOGAR</w:t>
                  </w:r>
                </w:p>
              </w:tc>
            </w:tr>
            <w:tr w:rsidR="00B93507" w:rsidRPr="00481028" w14:paraId="6977872A" w14:textId="77777777" w:rsidTr="00283749">
              <w:trPr>
                <w:trHeight w:val="170"/>
              </w:trPr>
              <w:tc>
                <w:tcPr>
                  <w:tcW w:w="7225" w:type="dxa"/>
                  <w:vAlign w:val="center"/>
                </w:tcPr>
                <w:p w14:paraId="20DE670A" w14:textId="77777777" w:rsidR="00B93507" w:rsidRPr="00481028" w:rsidRDefault="00B93507" w:rsidP="00B93507">
                  <w:pPr>
                    <w:ind w:left="29" w:firstLine="29"/>
                    <w:jc w:val="both"/>
                    <w:rPr>
                      <w:rFonts w:ascii="Calibri" w:hAnsi="Calibri" w:cs="Calibri"/>
                      <w:sz w:val="22"/>
                      <w:szCs w:val="22"/>
                      <w:lang w:val="es-CO" w:eastAsia="es-CO"/>
                    </w:rPr>
                  </w:pPr>
                  <w:r w:rsidRPr="00481028">
                    <w:rPr>
                      <w:rFonts w:ascii="Calibri" w:hAnsi="Calibri" w:cs="Calibri"/>
                      <w:sz w:val="22"/>
                      <w:szCs w:val="22"/>
                      <w:lang w:val="es-CO" w:eastAsia="es-CO"/>
                    </w:rPr>
                    <w:t>TARJETA CANJEABLE POR CALZADO</w:t>
                  </w:r>
                </w:p>
              </w:tc>
              <w:tc>
                <w:tcPr>
                  <w:tcW w:w="2409" w:type="dxa"/>
                  <w:vAlign w:val="center"/>
                </w:tcPr>
                <w:p w14:paraId="0F23BF88" w14:textId="77777777" w:rsidR="00B93507" w:rsidRPr="00481028" w:rsidRDefault="00B93507" w:rsidP="00B93507">
                  <w:pPr>
                    <w:jc w:val="center"/>
                    <w:rPr>
                      <w:rFonts w:ascii="Calibri" w:hAnsi="Calibri" w:cs="Calibri"/>
                      <w:sz w:val="22"/>
                      <w:szCs w:val="22"/>
                      <w:lang w:val="es-CO" w:eastAsia="es-CO"/>
                    </w:rPr>
                  </w:pPr>
                  <w:r w:rsidRPr="00481028">
                    <w:rPr>
                      <w:rFonts w:ascii="Calibri" w:hAnsi="Calibri" w:cs="Calibri"/>
                      <w:sz w:val="22"/>
                      <w:szCs w:val="22"/>
                      <w:lang w:val="es-CO" w:eastAsia="es-CO"/>
                    </w:rPr>
                    <w:t>SIN CATALOGAR</w:t>
                  </w:r>
                </w:p>
              </w:tc>
            </w:tr>
            <w:tr w:rsidR="00B93507" w:rsidRPr="00481028" w14:paraId="43410C61" w14:textId="77777777" w:rsidTr="00283749">
              <w:trPr>
                <w:trHeight w:val="170"/>
              </w:trPr>
              <w:tc>
                <w:tcPr>
                  <w:tcW w:w="7225" w:type="dxa"/>
                  <w:vAlign w:val="center"/>
                </w:tcPr>
                <w:p w14:paraId="29895065" w14:textId="77777777" w:rsidR="00B93507" w:rsidRPr="00481028" w:rsidRDefault="00B93507" w:rsidP="00B93507">
                  <w:pPr>
                    <w:ind w:left="29" w:firstLine="29"/>
                    <w:jc w:val="both"/>
                    <w:rPr>
                      <w:rFonts w:ascii="Calibri" w:hAnsi="Calibri" w:cs="Calibri"/>
                      <w:sz w:val="22"/>
                      <w:szCs w:val="22"/>
                      <w:lang w:val="es-CO" w:eastAsia="es-CO"/>
                    </w:rPr>
                  </w:pPr>
                  <w:r w:rsidRPr="00481028">
                    <w:rPr>
                      <w:rFonts w:ascii="Calibri" w:hAnsi="Calibri" w:cs="Calibri"/>
                      <w:sz w:val="22"/>
                      <w:szCs w:val="22"/>
                      <w:lang w:val="es-CO" w:eastAsia="es-CO"/>
                    </w:rPr>
                    <w:t>TARJETA CANJEABLE POR VESTUARIO</w:t>
                  </w:r>
                </w:p>
              </w:tc>
              <w:tc>
                <w:tcPr>
                  <w:tcW w:w="2409" w:type="dxa"/>
                  <w:vAlign w:val="center"/>
                </w:tcPr>
                <w:p w14:paraId="13DDE904" w14:textId="77777777" w:rsidR="00B93507" w:rsidRPr="00481028" w:rsidRDefault="00B93507" w:rsidP="00B93507">
                  <w:pPr>
                    <w:ind w:hanging="8"/>
                    <w:jc w:val="center"/>
                    <w:rPr>
                      <w:rFonts w:ascii="Calibri" w:hAnsi="Calibri" w:cs="Calibri"/>
                      <w:sz w:val="22"/>
                      <w:szCs w:val="22"/>
                      <w:lang w:val="es-CO" w:eastAsia="es-CO"/>
                    </w:rPr>
                  </w:pPr>
                  <w:r w:rsidRPr="00481028">
                    <w:rPr>
                      <w:rFonts w:ascii="Calibri" w:hAnsi="Calibri" w:cs="Calibri"/>
                      <w:sz w:val="22"/>
                      <w:szCs w:val="22"/>
                      <w:lang w:val="es-CO" w:eastAsia="es-CO"/>
                    </w:rPr>
                    <w:t>SIN CATALOGAR</w:t>
                  </w:r>
                </w:p>
              </w:tc>
            </w:tr>
          </w:tbl>
          <w:p w14:paraId="3184BB7B" w14:textId="77777777" w:rsidR="00B93507" w:rsidRPr="00481028" w:rsidRDefault="00B93507" w:rsidP="00B93507">
            <w:pPr>
              <w:rPr>
                <w:rFonts w:ascii="Calibri" w:eastAsia="Yu Mincho" w:hAnsi="Calibri" w:cs="Calibri"/>
                <w:sz w:val="22"/>
                <w:szCs w:val="22"/>
                <w:lang w:val="es-CO" w:eastAsia="es-CO"/>
              </w:rPr>
            </w:pPr>
          </w:p>
          <w:p w14:paraId="4C193A25" w14:textId="77777777" w:rsidR="00B93507" w:rsidRPr="00481028" w:rsidRDefault="00B93507" w:rsidP="00B93507">
            <w:pPr>
              <w:jc w:val="both"/>
              <w:textAlignment w:val="baseline"/>
              <w:rPr>
                <w:rFonts w:ascii="Calibri" w:hAnsi="Calibri" w:cs="Calibri"/>
                <w:sz w:val="22"/>
                <w:szCs w:val="22"/>
                <w:lang w:val="es-CO" w:eastAsia="es-CO"/>
              </w:rPr>
            </w:pPr>
            <w:r w:rsidRPr="00481028">
              <w:rPr>
                <w:rFonts w:ascii="Calibri" w:hAnsi="Calibri" w:cs="Calibri"/>
                <w:sz w:val="22"/>
                <w:szCs w:val="22"/>
                <w:lang w:val="es-ES" w:eastAsia="es-CO"/>
              </w:rPr>
              <w:t>De conformidad con los lineamientos citados por el Grupo de Catalogación de Defensa y cualquier otra información que permita la identificación inequívoca. En medio magnético diligenciando el formato Reporte Información Cláusula Contractual de Catalogación, y adjuntando la documentación en formato PDF. </w:t>
            </w:r>
            <w:r w:rsidRPr="00481028">
              <w:rPr>
                <w:rFonts w:ascii="Calibri" w:hAnsi="Calibri" w:cs="Calibri"/>
                <w:sz w:val="22"/>
                <w:szCs w:val="22"/>
                <w:lang w:val="es-CO" w:eastAsia="es-CO"/>
              </w:rPr>
              <w:t> </w:t>
            </w:r>
          </w:p>
          <w:p w14:paraId="7ED87CD2" w14:textId="77777777" w:rsidR="00B93507" w:rsidRPr="00481028" w:rsidRDefault="00B93507" w:rsidP="00B93507">
            <w:pPr>
              <w:jc w:val="both"/>
              <w:textAlignment w:val="baseline"/>
              <w:rPr>
                <w:rFonts w:ascii="Calibri" w:hAnsi="Calibri" w:cs="Calibri"/>
                <w:sz w:val="22"/>
                <w:szCs w:val="22"/>
                <w:lang w:val="es-CO" w:eastAsia="es-CO"/>
              </w:rPr>
            </w:pPr>
            <w:r w:rsidRPr="00481028">
              <w:rPr>
                <w:rFonts w:ascii="Calibri" w:hAnsi="Calibri" w:cs="Calibri"/>
                <w:sz w:val="22"/>
                <w:szCs w:val="22"/>
                <w:lang w:val="es-CO" w:eastAsia="es-CO"/>
              </w:rPr>
              <w:t> </w:t>
            </w:r>
          </w:p>
          <w:p w14:paraId="52398D42" w14:textId="77777777" w:rsidR="00B93507" w:rsidRPr="00481028" w:rsidRDefault="00B93507" w:rsidP="00B93507">
            <w:pPr>
              <w:jc w:val="both"/>
              <w:textAlignment w:val="baseline"/>
              <w:rPr>
                <w:rFonts w:ascii="Calibri" w:hAnsi="Calibri" w:cs="Calibri"/>
                <w:sz w:val="22"/>
                <w:szCs w:val="22"/>
                <w:lang w:val="es-CO" w:eastAsia="es-CO"/>
              </w:rPr>
            </w:pPr>
            <w:r w:rsidRPr="00481028">
              <w:rPr>
                <w:rFonts w:ascii="Calibri" w:hAnsi="Calibri" w:cs="Calibri"/>
                <w:sz w:val="22"/>
                <w:szCs w:val="22"/>
                <w:lang w:val="es-ES" w:eastAsia="es-CO"/>
              </w:rPr>
              <w:t>A los efectos anteriores el contratista será responsable de obtener de sus subcontratistas o proveedores, los datos técnicos necesarios para la identificación de los artículos a catalogar procedentes de estas fuentes, así mismo, si los bienes se encuentran catalogados deberá suministrar el numero OTAN de catálogo. </w:t>
            </w:r>
            <w:r w:rsidRPr="00481028">
              <w:rPr>
                <w:rFonts w:ascii="Calibri" w:hAnsi="Calibri" w:cs="Calibri"/>
                <w:sz w:val="22"/>
                <w:szCs w:val="22"/>
                <w:lang w:val="es-CO" w:eastAsia="es-CO"/>
              </w:rPr>
              <w:t> </w:t>
            </w:r>
          </w:p>
          <w:p w14:paraId="04ECF851" w14:textId="77777777" w:rsidR="00B93507" w:rsidRPr="00481028" w:rsidRDefault="00B93507" w:rsidP="00B93507">
            <w:pPr>
              <w:jc w:val="both"/>
              <w:textAlignment w:val="baseline"/>
              <w:rPr>
                <w:rFonts w:ascii="Calibri" w:hAnsi="Calibri" w:cs="Calibri"/>
                <w:sz w:val="22"/>
                <w:szCs w:val="22"/>
                <w:lang w:val="es-CO" w:eastAsia="es-CO"/>
              </w:rPr>
            </w:pPr>
            <w:r w:rsidRPr="00481028">
              <w:rPr>
                <w:rFonts w:ascii="Calibri" w:hAnsi="Calibri" w:cs="Calibri"/>
                <w:sz w:val="22"/>
                <w:szCs w:val="22"/>
                <w:lang w:val="es-CO" w:eastAsia="es-CO"/>
              </w:rPr>
              <w:t> </w:t>
            </w:r>
          </w:p>
          <w:p w14:paraId="669AF304" w14:textId="212AF467" w:rsidR="4C4C18AB" w:rsidRPr="00481028" w:rsidRDefault="00B93507" w:rsidP="4D1FDE7A">
            <w:pPr>
              <w:spacing w:line="257" w:lineRule="auto"/>
              <w:jc w:val="both"/>
              <w:rPr>
                <w:rFonts w:ascii="Calibri" w:hAnsi="Calibri" w:cs="Calibri"/>
                <w:sz w:val="22"/>
                <w:szCs w:val="22"/>
                <w:lang w:val="es-CO" w:eastAsia="es-CO"/>
              </w:rPr>
            </w:pPr>
            <w:r w:rsidRPr="00481028">
              <w:rPr>
                <w:rFonts w:ascii="Calibri" w:hAnsi="Calibri" w:cs="Calibri"/>
                <w:sz w:val="22"/>
                <w:szCs w:val="22"/>
                <w:lang w:val="es-ES" w:eastAsia="es-CO"/>
              </w:rPr>
              <w:t xml:space="preserve">El contratista proporcionará al MDN-FAC, la información técnica correspondiente a las modificaciones, cambios, en el concepto o diseño, que se realicen al elemento de abastecimiento durante el plazo del contrato. El contratista acreditará el cumplimiento de la cláusula de catalogación, a través del acta de recibo a satisfacción </w:t>
            </w:r>
            <w:r w:rsidRPr="00481028">
              <w:rPr>
                <w:rFonts w:ascii="Calibri" w:hAnsi="Calibri" w:cs="Calibri"/>
                <w:sz w:val="22"/>
                <w:szCs w:val="22"/>
                <w:lang w:val="es-ES" w:eastAsia="es-CO"/>
              </w:rPr>
              <w:lastRenderedPageBreak/>
              <w:t>emitida por la entidad la cual certificará la entrega total de la información requerida de acuerdo con los lineamientos del Ministerio de Defensa Nacional.</w:t>
            </w:r>
            <w:r w:rsidRPr="00481028">
              <w:rPr>
                <w:rFonts w:ascii="Calibri" w:hAnsi="Calibri" w:cs="Calibri"/>
                <w:sz w:val="22"/>
                <w:szCs w:val="22"/>
                <w:lang w:val="es-CO" w:eastAsia="es-CO"/>
              </w:rPr>
              <w:t> </w:t>
            </w:r>
          </w:p>
          <w:p w14:paraId="4DFDEFD2" w14:textId="3F241D58" w:rsidR="00AD40E6" w:rsidRPr="00481028" w:rsidRDefault="00AD40E6" w:rsidP="00740B61">
            <w:pPr>
              <w:keepNext/>
              <w:keepLines/>
              <w:outlineLvl w:val="2"/>
              <w:rPr>
                <w:rFonts w:ascii="Calibri" w:hAnsi="Calibri" w:cs="Calibri"/>
                <w:sz w:val="22"/>
                <w:szCs w:val="22"/>
              </w:rPr>
            </w:pPr>
          </w:p>
        </w:tc>
      </w:tr>
      <w:tr w:rsidR="009E136A" w:rsidRPr="0049588C" w14:paraId="296B0198" w14:textId="77777777" w:rsidTr="4A70AB37">
        <w:trPr>
          <w:jc w:val="center"/>
        </w:trPr>
        <w:tc>
          <w:tcPr>
            <w:tcW w:w="10205" w:type="dxa"/>
            <w:shd w:val="clear" w:color="auto" w:fill="000000" w:themeFill="text1"/>
          </w:tcPr>
          <w:p w14:paraId="082C5FFC" w14:textId="4DEC77D8" w:rsidR="009E136A" w:rsidRPr="0049588C" w:rsidRDefault="009E136A" w:rsidP="00740B61">
            <w:pPr>
              <w:jc w:val="center"/>
              <w:rPr>
                <w:rFonts w:ascii="Calibri" w:hAnsi="Calibri" w:cs="Calibri"/>
                <w:b/>
                <w:sz w:val="28"/>
                <w:szCs w:val="22"/>
              </w:rPr>
            </w:pPr>
            <w:r w:rsidRPr="0049588C">
              <w:rPr>
                <w:rFonts w:ascii="Calibri" w:hAnsi="Calibri" w:cs="Calibri"/>
                <w:b/>
                <w:sz w:val="28"/>
                <w:szCs w:val="22"/>
              </w:rPr>
              <w:lastRenderedPageBreak/>
              <w:t>9. PENALIZACIONES</w:t>
            </w:r>
          </w:p>
        </w:tc>
      </w:tr>
      <w:tr w:rsidR="009E136A" w:rsidRPr="00481028" w14:paraId="3749BEFF" w14:textId="77777777" w:rsidTr="4A70AB37">
        <w:trPr>
          <w:jc w:val="center"/>
        </w:trPr>
        <w:tc>
          <w:tcPr>
            <w:tcW w:w="10205" w:type="dxa"/>
          </w:tcPr>
          <w:p w14:paraId="61F15992" w14:textId="77777777" w:rsidR="009E136A" w:rsidRPr="00481028" w:rsidRDefault="009E136A" w:rsidP="009E136A">
            <w:pPr>
              <w:jc w:val="both"/>
              <w:rPr>
                <w:rFonts w:ascii="Calibri" w:eastAsia="Yu Mincho" w:hAnsi="Calibri" w:cs="Calibri"/>
                <w:sz w:val="22"/>
                <w:szCs w:val="22"/>
                <w:lang w:val="es-CO" w:eastAsia="es-CO"/>
              </w:rPr>
            </w:pPr>
          </w:p>
          <w:p w14:paraId="1988034E" w14:textId="2D95ABEC" w:rsidR="009E136A" w:rsidRPr="00481028" w:rsidRDefault="009E136A" w:rsidP="009E136A">
            <w:pPr>
              <w:jc w:val="both"/>
              <w:rPr>
                <w:rFonts w:ascii="Calibri" w:eastAsia="Yu Mincho" w:hAnsi="Calibri" w:cs="Calibri"/>
                <w:sz w:val="22"/>
                <w:szCs w:val="22"/>
                <w:lang w:val="es-CO" w:eastAsia="es-CO"/>
              </w:rPr>
            </w:pPr>
            <w:r w:rsidRPr="00481028">
              <w:rPr>
                <w:rFonts w:ascii="Calibri" w:eastAsia="Yu Mincho" w:hAnsi="Calibri" w:cs="Calibri"/>
                <w:sz w:val="22"/>
                <w:szCs w:val="22"/>
                <w:lang w:val="es-CO" w:eastAsia="es-CO"/>
              </w:rPr>
              <w:t xml:space="preserve">En caso de que el comitente vendedor no realice las entregas en las fechas establecidas por el comitente comprador, este podrá descontar al comitente vendedor el 3% del valor pedido por cada día de retardo en la entrega, hasta un máximo de diez (10) días, a partir del día 11 el comitente comprador podrá solicitar el incumplimiento de la operación en los términos del Reglamento de la Bolsa. Este porcentaje se penalizará de la factura a radicar por el comitente vendedor correspondiente a la entrega que presentó la demora. </w:t>
            </w:r>
          </w:p>
          <w:p w14:paraId="11F37DBD" w14:textId="77777777" w:rsidR="009E136A" w:rsidRPr="00481028" w:rsidRDefault="009E136A" w:rsidP="009E136A">
            <w:pPr>
              <w:jc w:val="both"/>
              <w:rPr>
                <w:rFonts w:ascii="Calibri" w:eastAsia="Yu Mincho" w:hAnsi="Calibri" w:cs="Calibri"/>
                <w:sz w:val="22"/>
                <w:szCs w:val="22"/>
                <w:lang w:val="es-CO" w:eastAsia="es-CO"/>
              </w:rPr>
            </w:pPr>
          </w:p>
          <w:p w14:paraId="452B6A31" w14:textId="77777777" w:rsidR="009E136A" w:rsidRPr="00481028" w:rsidRDefault="009E136A" w:rsidP="009E136A">
            <w:pPr>
              <w:jc w:val="both"/>
              <w:rPr>
                <w:rFonts w:ascii="Calibri" w:eastAsia="Yu Mincho" w:hAnsi="Calibri" w:cs="Calibri"/>
                <w:sz w:val="22"/>
                <w:szCs w:val="22"/>
                <w:lang w:val="es-CO" w:eastAsia="es-CO"/>
              </w:rPr>
            </w:pPr>
            <w:r w:rsidRPr="00481028">
              <w:rPr>
                <w:rFonts w:ascii="Calibri" w:eastAsia="Yu Mincho" w:hAnsi="Calibri" w:cs="Calibri"/>
                <w:sz w:val="22"/>
                <w:szCs w:val="22"/>
                <w:lang w:val="es-CO" w:eastAsia="es-CO"/>
              </w:rPr>
              <w:t>Después de la segunda (2ª) vez que se presente demora en las entregas programadas y aplicado el respectivo descuento, el comitente comprador podrá solicitar el incumplimiento de la operación en los términos del Reglamento de la Bolsa.</w:t>
            </w:r>
          </w:p>
          <w:p w14:paraId="3CF5A863" w14:textId="77777777" w:rsidR="009E136A" w:rsidRPr="00481028" w:rsidRDefault="009E136A" w:rsidP="00740B61">
            <w:pPr>
              <w:jc w:val="center"/>
              <w:rPr>
                <w:rFonts w:ascii="Calibri" w:hAnsi="Calibri" w:cs="Calibri"/>
                <w:b/>
                <w:sz w:val="22"/>
                <w:szCs w:val="22"/>
              </w:rPr>
            </w:pPr>
          </w:p>
        </w:tc>
      </w:tr>
      <w:tr w:rsidR="00306219" w:rsidRPr="0049588C" w14:paraId="6A9DB601" w14:textId="77777777" w:rsidTr="4A70AB37">
        <w:trPr>
          <w:jc w:val="center"/>
        </w:trPr>
        <w:tc>
          <w:tcPr>
            <w:tcW w:w="10205" w:type="dxa"/>
            <w:shd w:val="clear" w:color="auto" w:fill="000000" w:themeFill="text1"/>
          </w:tcPr>
          <w:p w14:paraId="15DD6CA5" w14:textId="77777777" w:rsidR="00306219" w:rsidRPr="0049588C" w:rsidRDefault="00306219" w:rsidP="00740B61">
            <w:pPr>
              <w:jc w:val="center"/>
              <w:rPr>
                <w:rFonts w:ascii="Calibri" w:hAnsi="Calibri" w:cs="Calibri"/>
                <w:b/>
                <w:sz w:val="28"/>
                <w:szCs w:val="22"/>
              </w:rPr>
            </w:pPr>
            <w:r w:rsidRPr="0049588C">
              <w:rPr>
                <w:rFonts w:ascii="Calibri" w:hAnsi="Calibri" w:cs="Calibri"/>
                <w:b/>
                <w:sz w:val="28"/>
                <w:szCs w:val="22"/>
              </w:rPr>
              <w:t xml:space="preserve">10. </w:t>
            </w:r>
            <w:r w:rsidR="00FD2016" w:rsidRPr="0049588C">
              <w:rPr>
                <w:rFonts w:ascii="Calibri" w:hAnsi="Calibri" w:cs="Calibri"/>
                <w:b/>
                <w:sz w:val="28"/>
                <w:szCs w:val="22"/>
              </w:rPr>
              <w:t xml:space="preserve"> </w:t>
            </w:r>
            <w:r w:rsidRPr="0049588C">
              <w:rPr>
                <w:rFonts w:ascii="Calibri" w:hAnsi="Calibri" w:cs="Calibri"/>
                <w:b/>
                <w:sz w:val="28"/>
                <w:szCs w:val="22"/>
              </w:rPr>
              <w:t>GARANT</w:t>
            </w:r>
            <w:r w:rsidR="007562D1" w:rsidRPr="0049588C">
              <w:rPr>
                <w:rFonts w:ascii="Calibri" w:hAnsi="Calibri" w:cs="Calibri"/>
                <w:b/>
                <w:sz w:val="28"/>
                <w:szCs w:val="22"/>
              </w:rPr>
              <w:t>Í</w:t>
            </w:r>
            <w:r w:rsidRPr="0049588C">
              <w:rPr>
                <w:rFonts w:ascii="Calibri" w:hAnsi="Calibri" w:cs="Calibri"/>
                <w:b/>
                <w:sz w:val="28"/>
                <w:szCs w:val="22"/>
              </w:rPr>
              <w:t>AS ADICIONALES A CARGO DEL COMITENTE VENDEDOR</w:t>
            </w:r>
          </w:p>
        </w:tc>
      </w:tr>
      <w:tr w:rsidR="00306219" w:rsidRPr="00481028" w14:paraId="3E8380F3" w14:textId="77777777" w:rsidTr="4A70AB37">
        <w:trPr>
          <w:jc w:val="center"/>
        </w:trPr>
        <w:tc>
          <w:tcPr>
            <w:tcW w:w="10205" w:type="dxa"/>
          </w:tcPr>
          <w:p w14:paraId="3F5C29D1" w14:textId="77777777" w:rsidR="007562D1" w:rsidRPr="00481028" w:rsidRDefault="007562D1" w:rsidP="00740B61">
            <w:pPr>
              <w:jc w:val="both"/>
              <w:rPr>
                <w:rFonts w:ascii="Calibri" w:hAnsi="Calibri" w:cs="Calibri"/>
                <w:sz w:val="22"/>
                <w:szCs w:val="22"/>
              </w:rPr>
            </w:pPr>
          </w:p>
          <w:p w14:paraId="4DBD0E84" w14:textId="71072CB4" w:rsidR="00306219" w:rsidRPr="00481028" w:rsidRDefault="00306219" w:rsidP="51BB0047">
            <w:pPr>
              <w:jc w:val="both"/>
              <w:rPr>
                <w:rFonts w:ascii="Calibri" w:hAnsi="Calibri" w:cs="Calibri"/>
                <w:sz w:val="22"/>
                <w:szCs w:val="22"/>
                <w:lang w:val="es-ES"/>
              </w:rPr>
            </w:pPr>
            <w:r w:rsidRPr="00481028">
              <w:rPr>
                <w:rFonts w:ascii="Calibri" w:hAnsi="Calibri" w:cs="Calibri"/>
                <w:sz w:val="22"/>
                <w:szCs w:val="22"/>
                <w:lang w:val="es-ES"/>
              </w:rPr>
              <w:t>El comitente vendedor deberá constituir, suscribir y otorgar a favor</w:t>
            </w:r>
            <w:r w:rsidR="006443A1" w:rsidRPr="00481028">
              <w:rPr>
                <w:rFonts w:ascii="Calibri" w:hAnsi="Calibri" w:cs="Calibri"/>
                <w:sz w:val="22"/>
                <w:szCs w:val="22"/>
                <w:lang w:val="es-ES"/>
              </w:rPr>
              <w:t xml:space="preserve"> del COMITENTE COMPRADOR</w:t>
            </w:r>
            <w:r w:rsidRPr="00481028">
              <w:rPr>
                <w:rFonts w:ascii="Calibri" w:hAnsi="Calibri" w:cs="Calibri"/>
                <w:sz w:val="22"/>
                <w:szCs w:val="22"/>
                <w:lang w:val="es-ES"/>
              </w:rPr>
              <w:t xml:space="preserve">, dentro de los </w:t>
            </w:r>
            <w:r w:rsidR="00E32678" w:rsidRPr="00481028">
              <w:rPr>
                <w:rFonts w:ascii="Calibri" w:hAnsi="Calibri" w:cs="Calibri"/>
                <w:sz w:val="22"/>
                <w:szCs w:val="22"/>
                <w:lang w:val="es-ES"/>
              </w:rPr>
              <w:t xml:space="preserve">tres </w:t>
            </w:r>
            <w:r w:rsidRPr="00481028">
              <w:rPr>
                <w:rFonts w:ascii="Calibri" w:hAnsi="Calibri" w:cs="Calibri"/>
                <w:sz w:val="22"/>
                <w:szCs w:val="22"/>
                <w:lang w:val="es-ES"/>
              </w:rPr>
              <w:t>(</w:t>
            </w:r>
            <w:r w:rsidR="00E32678" w:rsidRPr="00481028">
              <w:rPr>
                <w:rFonts w:ascii="Calibri" w:hAnsi="Calibri" w:cs="Calibri"/>
                <w:sz w:val="22"/>
                <w:szCs w:val="22"/>
                <w:lang w:val="es-ES"/>
              </w:rPr>
              <w:t>3)</w:t>
            </w:r>
            <w:r w:rsidRPr="00481028">
              <w:rPr>
                <w:rFonts w:ascii="Calibri" w:hAnsi="Calibri" w:cs="Calibri"/>
                <w:sz w:val="22"/>
                <w:szCs w:val="22"/>
                <w:lang w:val="es-ES"/>
              </w:rPr>
              <w:t xml:space="preserve"> días hábiles siguientes a la</w:t>
            </w:r>
            <w:r w:rsidR="00E32678" w:rsidRPr="00481028">
              <w:rPr>
                <w:rFonts w:ascii="Calibri" w:hAnsi="Calibri" w:cs="Calibri"/>
                <w:sz w:val="22"/>
                <w:szCs w:val="22"/>
              </w:rPr>
              <w:t xml:space="preserve"> celebración de la rueda de negociación tratándose de persona jurídica individualmente o dentro de los cinco (5) días hábiles siguientes a la celebración de la rueda de negociación tratándose de figuras asociativas (uniones temporales o consorcios), las siguientes garantías:</w:t>
            </w:r>
          </w:p>
          <w:p w14:paraId="68E2C4C1" w14:textId="77777777" w:rsidR="00306219" w:rsidRPr="00481028" w:rsidRDefault="00306219" w:rsidP="00740B61">
            <w:pPr>
              <w:keepNext/>
              <w:keepLines/>
              <w:jc w:val="both"/>
              <w:outlineLvl w:val="2"/>
              <w:rPr>
                <w:rFonts w:ascii="Calibri" w:hAnsi="Calibri" w:cs="Calibri"/>
                <w:sz w:val="22"/>
                <w:szCs w:val="22"/>
              </w:rPr>
            </w:pPr>
          </w:p>
          <w:p w14:paraId="5EA3020B" w14:textId="77777777" w:rsidR="00306219" w:rsidRPr="00481028" w:rsidRDefault="00306219" w:rsidP="00740B61">
            <w:pPr>
              <w:jc w:val="both"/>
              <w:rPr>
                <w:rFonts w:ascii="Calibri" w:hAnsi="Calibri" w:cs="Calibri"/>
                <w:sz w:val="22"/>
                <w:szCs w:val="22"/>
              </w:rPr>
            </w:pPr>
            <w:r w:rsidRPr="00481028">
              <w:rPr>
                <w:rFonts w:ascii="Calibri" w:hAnsi="Calibri" w:cs="Calibri"/>
                <w:sz w:val="22"/>
                <w:szCs w:val="22"/>
              </w:rPr>
              <w:t xml:space="preserve">De acuerdo con lo establecido en el artículo 7 de la Ley 1150 de 2007, el </w:t>
            </w:r>
            <w:r w:rsidR="006443A1" w:rsidRPr="00481028">
              <w:rPr>
                <w:rFonts w:ascii="Calibri" w:hAnsi="Calibri" w:cs="Calibri"/>
                <w:sz w:val="22"/>
                <w:szCs w:val="22"/>
              </w:rPr>
              <w:t xml:space="preserve">Artículo </w:t>
            </w:r>
            <w:r w:rsidR="002362AB" w:rsidRPr="00481028">
              <w:rPr>
                <w:rFonts w:ascii="Calibri" w:hAnsi="Calibri" w:cs="Calibri"/>
                <w:sz w:val="22"/>
                <w:szCs w:val="22"/>
              </w:rPr>
              <w:t xml:space="preserve">2.2.1.2.1.2.18 </w:t>
            </w:r>
            <w:r w:rsidR="006443A1" w:rsidRPr="00481028">
              <w:rPr>
                <w:rFonts w:ascii="Calibri" w:hAnsi="Calibri" w:cs="Calibri"/>
                <w:sz w:val="22"/>
                <w:szCs w:val="22"/>
              </w:rPr>
              <w:t xml:space="preserve">del </w:t>
            </w:r>
            <w:r w:rsidRPr="00481028">
              <w:rPr>
                <w:rFonts w:ascii="Calibri" w:hAnsi="Calibri" w:cs="Calibri"/>
                <w:sz w:val="22"/>
                <w:szCs w:val="22"/>
              </w:rPr>
              <w:t>Decreto 1</w:t>
            </w:r>
            <w:r w:rsidR="002362AB" w:rsidRPr="00481028">
              <w:rPr>
                <w:rFonts w:ascii="Calibri" w:hAnsi="Calibri" w:cs="Calibri"/>
                <w:sz w:val="22"/>
                <w:szCs w:val="22"/>
              </w:rPr>
              <w:t>082</w:t>
            </w:r>
            <w:r w:rsidRPr="00481028">
              <w:rPr>
                <w:rFonts w:ascii="Calibri" w:hAnsi="Calibri" w:cs="Calibri"/>
                <w:sz w:val="22"/>
                <w:szCs w:val="22"/>
              </w:rPr>
              <w:t xml:space="preserve"> de 201</w:t>
            </w:r>
            <w:r w:rsidR="002362AB" w:rsidRPr="00481028">
              <w:rPr>
                <w:rFonts w:ascii="Calibri" w:hAnsi="Calibri" w:cs="Calibri"/>
                <w:sz w:val="22"/>
                <w:szCs w:val="22"/>
              </w:rPr>
              <w:t>5</w:t>
            </w:r>
            <w:r w:rsidRPr="00481028">
              <w:rPr>
                <w:rFonts w:ascii="Calibri" w:hAnsi="Calibri" w:cs="Calibri"/>
                <w:sz w:val="22"/>
                <w:szCs w:val="22"/>
              </w:rPr>
              <w:t xml:space="preserve">, además de las garantías exigidas por </w:t>
            </w:r>
            <w:r w:rsidR="00535921" w:rsidRPr="00481028">
              <w:rPr>
                <w:rFonts w:ascii="Calibri" w:hAnsi="Calibri" w:cs="Calibri"/>
                <w:sz w:val="22"/>
                <w:szCs w:val="22"/>
              </w:rPr>
              <w:t>el Sistema de Compensación, Liquidación y Administración de Garantías de la Bolsa Mercantil de Colombia S.A.</w:t>
            </w:r>
            <w:r w:rsidR="007562D1" w:rsidRPr="00481028">
              <w:rPr>
                <w:rFonts w:ascii="Calibri" w:hAnsi="Calibri" w:cs="Calibri"/>
                <w:sz w:val="22"/>
                <w:szCs w:val="22"/>
              </w:rPr>
              <w:t>,</w:t>
            </w:r>
            <w:r w:rsidRPr="00481028">
              <w:rPr>
                <w:rFonts w:ascii="Calibri" w:hAnsi="Calibri" w:cs="Calibri"/>
                <w:sz w:val="22"/>
                <w:szCs w:val="22"/>
              </w:rPr>
              <w:t xml:space="preserve"> y para asegurar el total y estricto cumplimiento de todas las obligaciones derivadas de la operación, el comitente vendedor deberá constituir garantías que cubran como mínimo los siguientes amparos: </w:t>
            </w:r>
          </w:p>
          <w:p w14:paraId="2E924959" w14:textId="77777777" w:rsidR="00306219" w:rsidRPr="00481028" w:rsidRDefault="00306219" w:rsidP="00740B61">
            <w:pPr>
              <w:keepNext/>
              <w:keepLines/>
              <w:jc w:val="both"/>
              <w:outlineLvl w:val="2"/>
              <w:rPr>
                <w:rFonts w:ascii="Calibri" w:hAnsi="Calibri" w:cs="Calibri"/>
                <w:sz w:val="22"/>
                <w:szCs w:val="22"/>
              </w:rPr>
            </w:pPr>
          </w:p>
          <w:p w14:paraId="4BA51C33" w14:textId="08851FAB" w:rsidR="00E32678" w:rsidRPr="00481028" w:rsidRDefault="00E32678" w:rsidP="00E32678">
            <w:pPr>
              <w:jc w:val="both"/>
              <w:rPr>
                <w:rFonts w:ascii="Calibri" w:hAnsi="Calibri" w:cs="Calibri"/>
                <w:b/>
                <w:sz w:val="22"/>
                <w:szCs w:val="22"/>
              </w:rPr>
            </w:pPr>
            <w:r w:rsidRPr="00481028">
              <w:rPr>
                <w:rFonts w:ascii="Calibri" w:hAnsi="Calibri" w:cs="Calibri"/>
                <w:sz w:val="22"/>
                <w:szCs w:val="22"/>
              </w:rPr>
              <w:t xml:space="preserve">Beneficiario: </w:t>
            </w:r>
            <w:r w:rsidRPr="00481028">
              <w:rPr>
                <w:rFonts w:ascii="Calibri" w:hAnsi="Calibri" w:cs="Calibri"/>
                <w:b/>
                <w:sz w:val="22"/>
                <w:szCs w:val="22"/>
              </w:rPr>
              <w:t>MINISTERIO DE DEFENSA NACIONAL – FUERZA AEROESPACIAL COLOMBIANA-BASE AÉREA COFAC</w:t>
            </w:r>
          </w:p>
          <w:p w14:paraId="1837B6A8" w14:textId="77777777" w:rsidR="00E32678" w:rsidRPr="00481028" w:rsidRDefault="00E32678" w:rsidP="731EAC16">
            <w:pPr>
              <w:jc w:val="both"/>
              <w:rPr>
                <w:rFonts w:ascii="Calibri" w:hAnsi="Calibri" w:cs="Calibri"/>
                <w:b/>
                <w:bCs/>
                <w:sz w:val="22"/>
                <w:szCs w:val="22"/>
                <w:lang w:val="es-ES"/>
              </w:rPr>
            </w:pPr>
            <w:proofErr w:type="spellStart"/>
            <w:r w:rsidRPr="00481028">
              <w:rPr>
                <w:rFonts w:ascii="Calibri" w:hAnsi="Calibri" w:cs="Calibri"/>
                <w:sz w:val="22"/>
                <w:szCs w:val="22"/>
                <w:lang w:val="es-ES"/>
              </w:rPr>
              <w:t>Nit</w:t>
            </w:r>
            <w:proofErr w:type="spellEnd"/>
            <w:r w:rsidRPr="00481028">
              <w:rPr>
                <w:rFonts w:ascii="Calibri" w:hAnsi="Calibri" w:cs="Calibri"/>
                <w:sz w:val="22"/>
                <w:szCs w:val="22"/>
                <w:lang w:val="es-ES"/>
              </w:rPr>
              <w:t xml:space="preserve"> No.: </w:t>
            </w:r>
            <w:r w:rsidRPr="00481028">
              <w:rPr>
                <w:rFonts w:ascii="Calibri" w:hAnsi="Calibri" w:cs="Calibri"/>
                <w:b/>
                <w:bCs/>
                <w:sz w:val="22"/>
                <w:szCs w:val="22"/>
                <w:lang w:val="es-ES"/>
              </w:rPr>
              <w:t>899.999.102-2</w:t>
            </w:r>
          </w:p>
          <w:p w14:paraId="2C67149D" w14:textId="77777777" w:rsidR="00E32678" w:rsidRPr="00481028" w:rsidRDefault="00E32678" w:rsidP="00E32678">
            <w:pPr>
              <w:jc w:val="both"/>
              <w:rPr>
                <w:rFonts w:ascii="Calibri" w:hAnsi="Calibri" w:cs="Calibri"/>
                <w:sz w:val="22"/>
                <w:szCs w:val="22"/>
              </w:rPr>
            </w:pPr>
            <w:r w:rsidRPr="00481028">
              <w:rPr>
                <w:rFonts w:ascii="Calibri" w:hAnsi="Calibri" w:cs="Calibri"/>
                <w:sz w:val="22"/>
                <w:szCs w:val="22"/>
              </w:rPr>
              <w:t xml:space="preserve">Tomador: </w:t>
            </w:r>
            <w:r w:rsidRPr="00481028">
              <w:rPr>
                <w:rFonts w:ascii="Calibri" w:hAnsi="Calibri" w:cs="Calibri"/>
                <w:b/>
                <w:sz w:val="22"/>
                <w:szCs w:val="22"/>
              </w:rPr>
              <w:t>COMITENTE VENDEDOR</w:t>
            </w:r>
          </w:p>
          <w:p w14:paraId="098E8CC0" w14:textId="733A6169" w:rsidR="00E32678" w:rsidRPr="00481028" w:rsidRDefault="00E32678" w:rsidP="00E32678">
            <w:pPr>
              <w:jc w:val="both"/>
              <w:rPr>
                <w:rFonts w:ascii="Calibri" w:hAnsi="Calibri" w:cs="Calibri"/>
                <w:sz w:val="22"/>
                <w:szCs w:val="22"/>
              </w:rPr>
            </w:pPr>
            <w:r w:rsidRPr="00481028">
              <w:rPr>
                <w:rFonts w:ascii="Calibri" w:hAnsi="Calibri" w:cs="Calibri"/>
                <w:sz w:val="22"/>
                <w:szCs w:val="22"/>
              </w:rPr>
              <w:t xml:space="preserve">Asegurado: </w:t>
            </w:r>
            <w:r w:rsidRPr="00481028">
              <w:rPr>
                <w:rFonts w:ascii="Calibri" w:hAnsi="Calibri" w:cs="Calibri"/>
                <w:b/>
                <w:sz w:val="22"/>
                <w:szCs w:val="22"/>
              </w:rPr>
              <w:t>FUERZA AEROESPACIAL COLOMBIANA-BASE AÉREA COFAC</w:t>
            </w:r>
            <w:r w:rsidRPr="00481028">
              <w:rPr>
                <w:rFonts w:ascii="Calibri" w:hAnsi="Calibri" w:cs="Calibri"/>
                <w:sz w:val="22"/>
                <w:szCs w:val="22"/>
              </w:rPr>
              <w:t xml:space="preserve"> Se aclara que en el texto de la póliza deberá incluirse la entidad con su respectivo NIT No. </w:t>
            </w:r>
            <w:r w:rsidRPr="00481028">
              <w:rPr>
                <w:rFonts w:ascii="Calibri" w:hAnsi="Calibri" w:cs="Calibri"/>
                <w:b/>
                <w:sz w:val="22"/>
                <w:szCs w:val="22"/>
              </w:rPr>
              <w:t>899.999.102-2</w:t>
            </w:r>
            <w:r w:rsidRPr="00481028">
              <w:rPr>
                <w:rFonts w:ascii="Calibri" w:hAnsi="Calibri" w:cs="Calibri"/>
                <w:sz w:val="22"/>
                <w:szCs w:val="22"/>
              </w:rPr>
              <w:t>.</w:t>
            </w:r>
          </w:p>
          <w:p w14:paraId="7393D0F5" w14:textId="08C4481C" w:rsidR="00E32678" w:rsidRPr="00481028" w:rsidRDefault="00E32678" w:rsidP="00740B61">
            <w:pPr>
              <w:keepNext/>
              <w:keepLines/>
              <w:jc w:val="both"/>
              <w:outlineLvl w:val="2"/>
              <w:rPr>
                <w:rFonts w:ascii="Calibri" w:hAnsi="Calibri" w:cs="Calibri"/>
                <w:sz w:val="22"/>
                <w:szCs w:val="22"/>
              </w:rPr>
            </w:pPr>
          </w:p>
          <w:p w14:paraId="6D0F0C72" w14:textId="3EF71FFD" w:rsidR="00E32678" w:rsidRPr="00481028" w:rsidRDefault="00E32678" w:rsidP="00E32678">
            <w:pPr>
              <w:keepNext/>
              <w:keepLines/>
              <w:jc w:val="center"/>
              <w:outlineLvl w:val="2"/>
              <w:rPr>
                <w:rFonts w:ascii="Calibri" w:hAnsi="Calibri" w:cs="Calibri"/>
                <w:sz w:val="22"/>
                <w:szCs w:val="22"/>
              </w:rPr>
            </w:pPr>
            <w:r w:rsidRPr="00481028">
              <w:rPr>
                <w:rFonts w:ascii="Calibri" w:hAnsi="Calibri" w:cs="Calibri"/>
                <w:noProof/>
                <w:sz w:val="22"/>
                <w:szCs w:val="22"/>
              </w:rPr>
              <w:drawing>
                <wp:inline distT="0" distB="0" distL="0" distR="0" wp14:anchorId="29930D46" wp14:editId="0970F12D">
                  <wp:extent cx="5612130" cy="1471930"/>
                  <wp:effectExtent l="0" t="0" r="762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612130" cy="1471930"/>
                          </a:xfrm>
                          <a:prstGeom prst="rect">
                            <a:avLst/>
                          </a:prstGeom>
                        </pic:spPr>
                      </pic:pic>
                    </a:graphicData>
                  </a:graphic>
                </wp:inline>
              </w:drawing>
            </w:r>
          </w:p>
          <w:p w14:paraId="70F29B6C" w14:textId="77777777" w:rsidR="00306219" w:rsidRPr="00481028" w:rsidRDefault="00306219" w:rsidP="00E32678">
            <w:pPr>
              <w:jc w:val="both"/>
              <w:rPr>
                <w:rFonts w:ascii="Calibri" w:hAnsi="Calibri" w:cs="Calibri"/>
                <w:sz w:val="22"/>
                <w:szCs w:val="22"/>
              </w:rPr>
            </w:pPr>
          </w:p>
          <w:p w14:paraId="53884695" w14:textId="77777777" w:rsidR="00E32678" w:rsidRPr="00481028" w:rsidRDefault="00E32678" w:rsidP="00E32678">
            <w:pPr>
              <w:jc w:val="both"/>
              <w:rPr>
                <w:rFonts w:ascii="Calibri" w:hAnsi="Calibri" w:cs="Calibri"/>
                <w:sz w:val="22"/>
                <w:szCs w:val="22"/>
                <w:lang w:val="es-ES"/>
              </w:rPr>
            </w:pPr>
            <w:r w:rsidRPr="00481028">
              <w:rPr>
                <w:rFonts w:ascii="Calibri" w:hAnsi="Calibri" w:cs="Calibri"/>
                <w:b/>
                <w:sz w:val="22"/>
                <w:szCs w:val="22"/>
                <w:u w:val="single"/>
                <w:lang w:val="es-ES"/>
              </w:rPr>
              <w:t xml:space="preserve">Justificación: </w:t>
            </w:r>
            <w:r w:rsidRPr="00481028">
              <w:rPr>
                <w:rFonts w:ascii="Calibri" w:hAnsi="Calibri" w:cs="Calibri"/>
                <w:sz w:val="22"/>
                <w:szCs w:val="22"/>
                <w:lang w:val="es-ES"/>
              </w:rPr>
              <w:t xml:space="preserve">Según la naturaleza del contrato a celebrar, el comité Jurídico estructurador determinó que los amparos solicitados son los que cubren a la Entidad de los riesgos previsibles que se pueden dar en la ejecución del contrato y que le permiten a la misma permanecer indemne y poder garantizar o el cumplimiento del </w:t>
            </w:r>
            <w:r w:rsidRPr="00481028">
              <w:rPr>
                <w:rFonts w:ascii="Calibri" w:hAnsi="Calibri" w:cs="Calibri"/>
                <w:sz w:val="22"/>
                <w:szCs w:val="22"/>
                <w:lang w:val="es-ES"/>
              </w:rPr>
              <w:lastRenderedPageBreak/>
              <w:t>contrato, o las condiciones de garantía técnicas de los bienes establecidos. Lo anterior, teniendo en cuenta que, de conformidad con el artículo 2.2.1.2.3.1.7 del Decreto 1082 de 2015, estos amaros cubren:</w:t>
            </w:r>
          </w:p>
          <w:p w14:paraId="2E08A389" w14:textId="77777777" w:rsidR="00E32678" w:rsidRPr="00481028" w:rsidRDefault="00E32678" w:rsidP="00E32678">
            <w:pPr>
              <w:jc w:val="both"/>
              <w:rPr>
                <w:rFonts w:ascii="Calibri" w:hAnsi="Calibri" w:cs="Calibri"/>
                <w:sz w:val="22"/>
                <w:szCs w:val="22"/>
                <w:lang w:val="es-MX"/>
              </w:rPr>
            </w:pPr>
          </w:p>
          <w:p w14:paraId="1C769DB5" w14:textId="77777777" w:rsidR="00E32678" w:rsidRPr="00481028" w:rsidRDefault="00E32678" w:rsidP="00E32678">
            <w:pPr>
              <w:jc w:val="both"/>
              <w:rPr>
                <w:rFonts w:ascii="Calibri" w:hAnsi="Calibri" w:cs="Calibri"/>
                <w:sz w:val="22"/>
                <w:szCs w:val="22"/>
                <w:lang w:val="es-ES"/>
              </w:rPr>
            </w:pPr>
            <w:r w:rsidRPr="4A70AB37">
              <w:rPr>
                <w:rFonts w:ascii="Calibri" w:hAnsi="Calibri" w:cs="Calibri"/>
                <w:b/>
                <w:bCs/>
                <w:sz w:val="22"/>
                <w:szCs w:val="22"/>
                <w:u w:val="single"/>
                <w:lang w:val="es-ES"/>
              </w:rPr>
              <w:t>Cumplimiento del contrato.</w:t>
            </w:r>
            <w:r w:rsidRPr="4A70AB37">
              <w:rPr>
                <w:rFonts w:ascii="Calibri" w:hAnsi="Calibri" w:cs="Calibri"/>
                <w:sz w:val="22"/>
                <w:szCs w:val="22"/>
                <w:lang w:val="es-ES"/>
              </w:rPr>
              <w:t xml:space="preserve"> Este amparo cubre a la Entidad Estatal de los perjuicios derivados de: 3.1 El incumplimiento total o parcial del contrato, cuando el incumplimiento es imputable al contratista; 3.2 El cumplimiento tardío o defectuoso del contrato, cuando el incumplimiento es imputable al contratista; 3.3 Los daños imputables al contratista por entregas parciales de la obra, cuando el contrato no prevé entregas parciales; y 3.4 El pago del valor de las multas y de la cláusula penal pecuniaria. </w:t>
            </w:r>
          </w:p>
          <w:p w14:paraId="0D8CE18E" w14:textId="77777777" w:rsidR="00E32678" w:rsidRPr="00481028" w:rsidRDefault="00E32678" w:rsidP="00E32678">
            <w:pPr>
              <w:jc w:val="both"/>
              <w:rPr>
                <w:rFonts w:ascii="Calibri" w:hAnsi="Calibri" w:cs="Calibri"/>
                <w:sz w:val="22"/>
                <w:szCs w:val="22"/>
                <w:lang w:val="es-ES"/>
              </w:rPr>
            </w:pPr>
          </w:p>
          <w:p w14:paraId="70B5ABEC" w14:textId="77777777" w:rsidR="00E32678" w:rsidRPr="00481028" w:rsidRDefault="00E32678" w:rsidP="00E32678">
            <w:pPr>
              <w:jc w:val="both"/>
              <w:rPr>
                <w:rFonts w:ascii="Calibri" w:hAnsi="Calibri" w:cs="Calibri"/>
                <w:sz w:val="22"/>
                <w:szCs w:val="22"/>
              </w:rPr>
            </w:pPr>
            <w:r w:rsidRPr="4A70AB37">
              <w:rPr>
                <w:rFonts w:ascii="Calibri" w:hAnsi="Calibri" w:cs="Calibri"/>
                <w:b/>
                <w:bCs/>
                <w:sz w:val="22"/>
                <w:szCs w:val="22"/>
                <w:u w:val="single"/>
              </w:rPr>
              <w:t>Calidad y correcto funcionamiento de los bienes:</w:t>
            </w:r>
            <w:r w:rsidRPr="4A70AB37">
              <w:rPr>
                <w:rFonts w:ascii="Calibri" w:hAnsi="Calibri" w:cs="Calibri"/>
                <w:sz w:val="22"/>
                <w:szCs w:val="22"/>
              </w:rPr>
              <w:t xml:space="preserve"> El amparo de calidad y correcto funcionamiento de los bienes tiene por objeto cubrir a la entidad por los perjuicios imputables al contratista garantizado por los siguientes hechos:</w:t>
            </w:r>
          </w:p>
          <w:p w14:paraId="04916470" w14:textId="77777777" w:rsidR="00E32678" w:rsidRPr="00481028" w:rsidRDefault="00E32678" w:rsidP="00E32678">
            <w:pPr>
              <w:jc w:val="both"/>
              <w:rPr>
                <w:rFonts w:ascii="Calibri" w:hAnsi="Calibri" w:cs="Calibri"/>
                <w:sz w:val="22"/>
                <w:szCs w:val="22"/>
              </w:rPr>
            </w:pPr>
          </w:p>
          <w:p w14:paraId="58C6DF26" w14:textId="77777777" w:rsidR="00E32678" w:rsidRPr="00481028" w:rsidRDefault="00E32678" w:rsidP="00696A65">
            <w:pPr>
              <w:numPr>
                <w:ilvl w:val="0"/>
                <w:numId w:val="8"/>
              </w:numPr>
              <w:ind w:left="0" w:firstLine="0"/>
              <w:jc w:val="both"/>
              <w:rPr>
                <w:rFonts w:ascii="Calibri" w:hAnsi="Calibri" w:cs="Calibri"/>
                <w:sz w:val="22"/>
                <w:szCs w:val="22"/>
              </w:rPr>
            </w:pPr>
            <w:r w:rsidRPr="00481028">
              <w:rPr>
                <w:rFonts w:ascii="Calibri" w:hAnsi="Calibri" w:cs="Calibri"/>
                <w:sz w:val="22"/>
                <w:szCs w:val="22"/>
              </w:rPr>
              <w:t>La mala calidad o las deficiencias técnicas de los bienes o equipos suministrados por el contratista, de acuerdo con las especificaciones técnicas establecidas en el contrato.</w:t>
            </w:r>
          </w:p>
          <w:p w14:paraId="606B9310" w14:textId="77777777" w:rsidR="00E32678" w:rsidRPr="00481028" w:rsidRDefault="00E32678" w:rsidP="00E32678">
            <w:pPr>
              <w:jc w:val="both"/>
              <w:rPr>
                <w:rFonts w:ascii="Calibri" w:hAnsi="Calibri" w:cs="Calibri"/>
                <w:sz w:val="22"/>
                <w:szCs w:val="22"/>
              </w:rPr>
            </w:pPr>
          </w:p>
          <w:p w14:paraId="19F5B9FC" w14:textId="4AE1D4F2" w:rsidR="00E32678" w:rsidRPr="00481028" w:rsidRDefault="00E32678" w:rsidP="00696A65">
            <w:pPr>
              <w:numPr>
                <w:ilvl w:val="0"/>
                <w:numId w:val="8"/>
              </w:numPr>
              <w:ind w:left="0" w:firstLine="0"/>
              <w:jc w:val="both"/>
              <w:rPr>
                <w:rFonts w:ascii="Calibri" w:hAnsi="Calibri" w:cs="Calibri"/>
                <w:sz w:val="22"/>
                <w:szCs w:val="22"/>
              </w:rPr>
            </w:pPr>
            <w:r w:rsidRPr="00481028">
              <w:rPr>
                <w:rFonts w:ascii="Calibri" w:hAnsi="Calibri" w:cs="Calibri"/>
                <w:sz w:val="22"/>
                <w:szCs w:val="22"/>
              </w:rPr>
              <w:t>El incumplimiento de los parámetros o normas técnicas establecidas para el respectivo bien o equipo.</w:t>
            </w:r>
          </w:p>
          <w:p w14:paraId="77CC5327" w14:textId="77777777" w:rsidR="00E32678" w:rsidRPr="00481028" w:rsidRDefault="00E32678" w:rsidP="00E32678">
            <w:pPr>
              <w:pStyle w:val="Prrafodelista"/>
              <w:rPr>
                <w:rFonts w:ascii="Calibri" w:hAnsi="Calibri" w:cs="Calibri"/>
                <w:sz w:val="22"/>
                <w:szCs w:val="22"/>
              </w:rPr>
            </w:pPr>
          </w:p>
          <w:p w14:paraId="749EF1F5" w14:textId="77777777" w:rsidR="00E32678" w:rsidRPr="00481028" w:rsidRDefault="00E32678" w:rsidP="731EAC16">
            <w:pPr>
              <w:keepNext/>
              <w:keepLines/>
              <w:jc w:val="both"/>
              <w:outlineLvl w:val="2"/>
              <w:rPr>
                <w:rFonts w:ascii="Calibri" w:hAnsi="Calibri" w:cs="Calibri"/>
                <w:color w:val="000000" w:themeColor="text1"/>
                <w:sz w:val="22"/>
                <w:szCs w:val="22"/>
                <w:lang w:val="es-ES"/>
              </w:rPr>
            </w:pPr>
            <w:r w:rsidRPr="00481028">
              <w:rPr>
                <w:rFonts w:ascii="Calibri" w:hAnsi="Calibri" w:cs="Calibri"/>
                <w:b/>
                <w:bCs/>
                <w:color w:val="000000" w:themeColor="text1"/>
                <w:sz w:val="22"/>
                <w:szCs w:val="22"/>
                <w:lang w:val="es-ES"/>
              </w:rPr>
              <w:t>PARÁGRAFO PRIMERO:</w:t>
            </w:r>
            <w:r w:rsidRPr="00481028">
              <w:rPr>
                <w:rFonts w:ascii="Calibri" w:hAnsi="Calibri" w:cs="Calibri"/>
                <w:color w:val="000000" w:themeColor="text1"/>
                <w:sz w:val="22"/>
                <w:szCs w:val="22"/>
                <w:lang w:val="es-ES"/>
              </w:rPr>
              <w:t xml:space="preserve"> En los casos en que se prorrogue el plazo de ejecución de la negociación y/o se adicione en valor, el comitente vendedor se compromete, dentro de los </w:t>
            </w:r>
            <w:r w:rsidRPr="00481028">
              <w:rPr>
                <w:rFonts w:ascii="Calibri" w:hAnsi="Calibri" w:cs="Calibri"/>
                <w:b/>
                <w:bCs/>
                <w:color w:val="000000" w:themeColor="text1"/>
                <w:sz w:val="22"/>
                <w:szCs w:val="22"/>
                <w:lang w:val="es-ES"/>
              </w:rPr>
              <w:t>tres (03) días hábiles</w:t>
            </w:r>
            <w:r w:rsidRPr="00481028">
              <w:rPr>
                <w:rFonts w:ascii="Calibri" w:hAnsi="Calibri" w:cs="Calibri"/>
                <w:color w:val="000000" w:themeColor="text1"/>
                <w:sz w:val="22"/>
                <w:szCs w:val="22"/>
                <w:lang w:val="es-ES"/>
              </w:rPr>
              <w:t xml:space="preserve"> siguientes al evento, presentar el certificado de modificación de la garantía de conformidad con el nuevo plazo y/o valor pactados. </w:t>
            </w:r>
          </w:p>
          <w:p w14:paraId="10B52856" w14:textId="77777777" w:rsidR="00E32678" w:rsidRPr="00481028" w:rsidRDefault="00E32678" w:rsidP="00E32678">
            <w:pPr>
              <w:keepNext/>
              <w:keepLines/>
              <w:jc w:val="both"/>
              <w:outlineLvl w:val="2"/>
              <w:rPr>
                <w:rFonts w:ascii="Calibri" w:hAnsi="Calibri" w:cs="Calibri"/>
                <w:color w:val="000000" w:themeColor="text1"/>
                <w:sz w:val="22"/>
                <w:szCs w:val="22"/>
              </w:rPr>
            </w:pPr>
          </w:p>
          <w:p w14:paraId="10D9271D" w14:textId="77777777" w:rsidR="00E32678" w:rsidRPr="00481028" w:rsidRDefault="00E32678" w:rsidP="00E32678">
            <w:pPr>
              <w:jc w:val="both"/>
              <w:rPr>
                <w:rFonts w:ascii="Calibri" w:hAnsi="Calibri" w:cs="Calibri"/>
                <w:color w:val="000000" w:themeColor="text1"/>
                <w:sz w:val="22"/>
                <w:szCs w:val="22"/>
              </w:rPr>
            </w:pPr>
            <w:r w:rsidRPr="00481028">
              <w:rPr>
                <w:rFonts w:ascii="Calibri" w:hAnsi="Calibri" w:cs="Calibri"/>
                <w:color w:val="000000" w:themeColor="text1"/>
                <w:sz w:val="22"/>
                <w:szCs w:val="22"/>
              </w:rPr>
              <w:t>Estas garantías cubren los riesgos asociados a las obligaciones no compensables y descritas en la presente Ficha Técnica de Negociación.</w:t>
            </w:r>
          </w:p>
          <w:p w14:paraId="75BE3C07" w14:textId="77777777" w:rsidR="00E32678" w:rsidRPr="00481028" w:rsidRDefault="00E32678" w:rsidP="00E32678">
            <w:pPr>
              <w:keepNext/>
              <w:keepLines/>
              <w:jc w:val="both"/>
              <w:outlineLvl w:val="2"/>
              <w:rPr>
                <w:rFonts w:ascii="Calibri" w:hAnsi="Calibri" w:cs="Calibri"/>
                <w:color w:val="000000" w:themeColor="text1"/>
                <w:sz w:val="22"/>
                <w:szCs w:val="22"/>
              </w:rPr>
            </w:pPr>
          </w:p>
          <w:p w14:paraId="1E11D719" w14:textId="77777777" w:rsidR="00E32678" w:rsidRPr="00481028" w:rsidRDefault="00E32678" w:rsidP="731EAC16">
            <w:pPr>
              <w:jc w:val="both"/>
              <w:rPr>
                <w:rFonts w:ascii="Calibri" w:hAnsi="Calibri" w:cs="Calibri"/>
                <w:color w:val="000000" w:themeColor="text1"/>
                <w:sz w:val="22"/>
                <w:szCs w:val="22"/>
                <w:lang w:val="es-ES"/>
              </w:rPr>
            </w:pPr>
            <w:r w:rsidRPr="4A70AB37">
              <w:rPr>
                <w:rFonts w:ascii="Calibri" w:hAnsi="Calibri" w:cs="Calibri"/>
                <w:color w:val="000000" w:themeColor="text1"/>
                <w:sz w:val="22"/>
                <w:szCs w:val="22"/>
                <w:lang w:val="es-ES"/>
              </w:rPr>
              <w:t xml:space="preserve">En todo caso, corresponderá al </w:t>
            </w:r>
            <w:r w:rsidRPr="00E52039">
              <w:rPr>
                <w:rFonts w:ascii="Calibri" w:hAnsi="Calibri" w:cs="Calibri"/>
                <w:b/>
                <w:bCs/>
                <w:color w:val="000000" w:themeColor="text1"/>
                <w:sz w:val="22"/>
                <w:szCs w:val="22"/>
                <w:lang w:val="es-ES"/>
              </w:rPr>
              <w:t>comitente comprador</w:t>
            </w:r>
            <w:r w:rsidRPr="4A70AB37">
              <w:rPr>
                <w:rFonts w:ascii="Calibri" w:hAnsi="Calibri" w:cs="Calibri"/>
                <w:color w:val="000000" w:themeColor="text1"/>
                <w:sz w:val="22"/>
                <w:szCs w:val="22"/>
                <w:lang w:val="es-ES"/>
              </w:rPr>
              <w:t>, realizar todos los actos de verificación, estudio, seguimiento, ejecución, aprobación y custodia, así como todos los demás actos que sean necesarios para la efectividad de las mismas.</w:t>
            </w:r>
          </w:p>
          <w:p w14:paraId="6335BAF5" w14:textId="3FECC679" w:rsidR="4A70AB37" w:rsidRDefault="4A70AB37" w:rsidP="4A70AB37">
            <w:pPr>
              <w:jc w:val="both"/>
              <w:rPr>
                <w:rFonts w:ascii="Calibri" w:hAnsi="Calibri" w:cs="Calibri"/>
                <w:color w:val="000000" w:themeColor="text1"/>
                <w:sz w:val="22"/>
                <w:szCs w:val="22"/>
                <w:lang w:val="es-ES"/>
              </w:rPr>
            </w:pPr>
          </w:p>
          <w:p w14:paraId="661CD400" w14:textId="1096DC81" w:rsidR="1A89B5C5" w:rsidRDefault="1A89B5C5" w:rsidP="4A70AB37">
            <w:pPr>
              <w:jc w:val="both"/>
              <w:rPr>
                <w:rFonts w:ascii="Calibri" w:eastAsia="Calibri" w:hAnsi="Calibri" w:cs="Calibri"/>
                <w:sz w:val="22"/>
                <w:szCs w:val="22"/>
                <w:lang w:val="es-ES"/>
              </w:rPr>
            </w:pPr>
            <w:r w:rsidRPr="00E52039">
              <w:rPr>
                <w:rFonts w:ascii="Calibri" w:hAnsi="Calibri" w:cs="Calibri"/>
                <w:b/>
                <w:bCs/>
                <w:color w:val="000000" w:themeColor="text1"/>
                <w:sz w:val="22"/>
                <w:szCs w:val="22"/>
                <w:lang w:val="es-ES"/>
              </w:rPr>
              <w:t>NOTA:</w:t>
            </w:r>
            <w:r w:rsidRPr="00E52039">
              <w:rPr>
                <w:rFonts w:ascii="Calibri" w:eastAsia="Calibri" w:hAnsi="Calibri" w:cs="Calibri"/>
                <w:b/>
                <w:bCs/>
                <w:sz w:val="22"/>
                <w:szCs w:val="22"/>
                <w:lang w:val="es-ES"/>
              </w:rPr>
              <w:t xml:space="preserve"> Estas garantías se entienden referidas exclusivamente a la </w:t>
            </w:r>
            <w:r w:rsidRPr="4A70AB37">
              <w:rPr>
                <w:rFonts w:ascii="Calibri" w:eastAsia="Calibri" w:hAnsi="Calibri" w:cs="Calibri"/>
                <w:b/>
                <w:bCs/>
                <w:sz w:val="22"/>
                <w:szCs w:val="22"/>
                <w:lang w:val="es-ES"/>
              </w:rPr>
              <w:t>ejecución de la operación bursátil</w:t>
            </w:r>
            <w:r w:rsidRPr="00E52039">
              <w:rPr>
                <w:rFonts w:ascii="Calibri" w:eastAsia="Calibri" w:hAnsi="Calibri" w:cs="Calibri"/>
                <w:b/>
                <w:bCs/>
                <w:sz w:val="22"/>
                <w:szCs w:val="22"/>
                <w:lang w:val="es-ES"/>
              </w:rPr>
              <w:t xml:space="preserve"> y a la entrega de los bienes adquiridos, sin que resulten aplicables al contrato de comisión, el cual se rige por las disposiciones propias de la Bolsa Mercantil de Colombia.</w:t>
            </w:r>
          </w:p>
          <w:p w14:paraId="2D75ABFB" w14:textId="77777777" w:rsidR="00E32678" w:rsidRPr="00481028" w:rsidRDefault="00E32678" w:rsidP="00E32678">
            <w:pPr>
              <w:keepNext/>
              <w:keepLines/>
              <w:jc w:val="both"/>
              <w:outlineLvl w:val="2"/>
              <w:rPr>
                <w:rFonts w:ascii="Calibri" w:hAnsi="Calibri" w:cs="Calibri"/>
                <w:color w:val="000000" w:themeColor="text1"/>
                <w:sz w:val="22"/>
                <w:szCs w:val="22"/>
              </w:rPr>
            </w:pPr>
          </w:p>
          <w:p w14:paraId="1653841E" w14:textId="77777777" w:rsidR="00E32678" w:rsidRPr="00481028" w:rsidRDefault="00E32678" w:rsidP="00E32678">
            <w:pPr>
              <w:tabs>
                <w:tab w:val="num" w:pos="-3686"/>
              </w:tabs>
              <w:autoSpaceDE w:val="0"/>
              <w:autoSpaceDN w:val="0"/>
              <w:adjustRightInd w:val="0"/>
              <w:ind w:left="34"/>
              <w:jc w:val="both"/>
              <w:rPr>
                <w:rFonts w:ascii="Calibri" w:eastAsia="Calibri" w:hAnsi="Calibri" w:cs="Calibri"/>
                <w:color w:val="000000" w:themeColor="text1"/>
                <w:sz w:val="22"/>
                <w:szCs w:val="22"/>
                <w:lang w:eastAsia="en-US"/>
              </w:rPr>
            </w:pPr>
            <w:r w:rsidRPr="00481028">
              <w:rPr>
                <w:rFonts w:ascii="Calibri" w:eastAsia="Calibri" w:hAnsi="Calibri" w:cs="Calibri"/>
                <w:b/>
                <w:color w:val="000000" w:themeColor="text1"/>
                <w:sz w:val="22"/>
                <w:szCs w:val="22"/>
                <w:lang w:eastAsia="en-US"/>
              </w:rPr>
              <w:t xml:space="preserve">PARÁGRAFO SEGUNDO: </w:t>
            </w:r>
            <w:r w:rsidRPr="00481028">
              <w:rPr>
                <w:rFonts w:ascii="Calibri" w:eastAsia="Calibri" w:hAnsi="Calibri" w:cs="Calibri"/>
                <w:color w:val="000000" w:themeColor="text1"/>
                <w:sz w:val="22"/>
                <w:szCs w:val="22"/>
                <w:lang w:eastAsia="en-US"/>
              </w:rPr>
              <w:t xml:space="preserve">Las garantías deberán otorgarse de acuerdo con lo establecido en la SECCION 3 – SUBSECCION 1 del Decreto 1082 de 2015, e indicarlo en la póliza de manera expresa. </w:t>
            </w:r>
          </w:p>
          <w:p w14:paraId="1D0034C3" w14:textId="77777777" w:rsidR="00E32678" w:rsidRPr="00481028" w:rsidRDefault="00E32678" w:rsidP="00E32678">
            <w:pPr>
              <w:tabs>
                <w:tab w:val="num" w:pos="-3686"/>
              </w:tabs>
              <w:autoSpaceDE w:val="0"/>
              <w:autoSpaceDN w:val="0"/>
              <w:adjustRightInd w:val="0"/>
              <w:ind w:left="34"/>
              <w:jc w:val="both"/>
              <w:rPr>
                <w:rFonts w:ascii="Calibri" w:eastAsia="Calibri" w:hAnsi="Calibri" w:cs="Calibri"/>
                <w:color w:val="000000" w:themeColor="text1"/>
                <w:sz w:val="22"/>
                <w:szCs w:val="22"/>
                <w:lang w:eastAsia="en-US"/>
              </w:rPr>
            </w:pPr>
          </w:p>
          <w:p w14:paraId="2BF4E9B8" w14:textId="77777777" w:rsidR="00E32678" w:rsidRPr="00481028" w:rsidRDefault="00E32678" w:rsidP="00E32678">
            <w:pPr>
              <w:tabs>
                <w:tab w:val="num" w:pos="-3686"/>
              </w:tabs>
              <w:autoSpaceDE w:val="0"/>
              <w:autoSpaceDN w:val="0"/>
              <w:adjustRightInd w:val="0"/>
              <w:ind w:left="34"/>
              <w:jc w:val="both"/>
              <w:rPr>
                <w:rFonts w:ascii="Calibri" w:eastAsia="Calibri" w:hAnsi="Calibri" w:cs="Calibri"/>
                <w:color w:val="000000" w:themeColor="text1"/>
                <w:sz w:val="22"/>
                <w:szCs w:val="22"/>
                <w:lang w:eastAsia="en-US"/>
              </w:rPr>
            </w:pPr>
            <w:r w:rsidRPr="00481028">
              <w:rPr>
                <w:rFonts w:ascii="Calibri" w:eastAsia="Calibri" w:hAnsi="Calibri" w:cs="Calibri"/>
                <w:b/>
                <w:color w:val="000000" w:themeColor="text1"/>
                <w:sz w:val="22"/>
                <w:szCs w:val="22"/>
                <w:lang w:eastAsia="en-US"/>
              </w:rPr>
              <w:t>PARÁGRAFO TERCERO:</w:t>
            </w:r>
            <w:r w:rsidRPr="00481028">
              <w:rPr>
                <w:rFonts w:ascii="Calibri" w:eastAsia="Calibri" w:hAnsi="Calibri" w:cs="Calibri"/>
                <w:color w:val="000000" w:themeColor="text1"/>
                <w:sz w:val="22"/>
                <w:szCs w:val="22"/>
                <w:lang w:eastAsia="en-US"/>
              </w:rPr>
              <w:t xml:space="preserve"> La garantía única deberá ajustarse siempre que se produzca modificación en el plazo y/o valor de la negociación. </w:t>
            </w:r>
          </w:p>
          <w:p w14:paraId="6DB6F941" w14:textId="77777777" w:rsidR="00E32678" w:rsidRPr="00481028" w:rsidRDefault="00E32678" w:rsidP="00E32678">
            <w:pPr>
              <w:tabs>
                <w:tab w:val="num" w:pos="-3686"/>
              </w:tabs>
              <w:autoSpaceDE w:val="0"/>
              <w:autoSpaceDN w:val="0"/>
              <w:adjustRightInd w:val="0"/>
              <w:ind w:left="34"/>
              <w:jc w:val="both"/>
              <w:rPr>
                <w:rFonts w:ascii="Calibri" w:eastAsia="Calibri" w:hAnsi="Calibri" w:cs="Calibri"/>
                <w:b/>
                <w:color w:val="000000" w:themeColor="text1"/>
                <w:sz w:val="22"/>
                <w:szCs w:val="22"/>
                <w:u w:val="single"/>
                <w:lang w:eastAsia="en-US"/>
              </w:rPr>
            </w:pPr>
          </w:p>
          <w:p w14:paraId="1F852269" w14:textId="77777777" w:rsidR="00E32678" w:rsidRPr="00481028" w:rsidRDefault="00E32678" w:rsidP="00E32678">
            <w:pPr>
              <w:tabs>
                <w:tab w:val="num" w:pos="-3686"/>
              </w:tabs>
              <w:autoSpaceDE w:val="0"/>
              <w:autoSpaceDN w:val="0"/>
              <w:adjustRightInd w:val="0"/>
              <w:ind w:left="34"/>
              <w:jc w:val="both"/>
              <w:rPr>
                <w:rFonts w:ascii="Calibri" w:eastAsia="Calibri" w:hAnsi="Calibri" w:cs="Calibri"/>
                <w:b/>
                <w:color w:val="000000" w:themeColor="text1"/>
                <w:sz w:val="22"/>
                <w:szCs w:val="22"/>
                <w:u w:val="single"/>
                <w:lang w:eastAsia="en-US"/>
              </w:rPr>
            </w:pPr>
            <w:r w:rsidRPr="00481028">
              <w:rPr>
                <w:rFonts w:ascii="Calibri" w:eastAsia="Calibri" w:hAnsi="Calibri" w:cs="Calibri"/>
                <w:b/>
                <w:color w:val="000000" w:themeColor="text1"/>
                <w:sz w:val="22"/>
                <w:szCs w:val="22"/>
                <w:u w:val="single"/>
                <w:lang w:eastAsia="en-US"/>
              </w:rPr>
              <w:t>Se deberá indicar que la entidad aseguradora renuncia al beneficio de excusión y que las pólizas cuyo beneficiario es el Estado, no expiran por falta de pago de la prima o por revocatoria unilaterales.</w:t>
            </w:r>
          </w:p>
          <w:p w14:paraId="5185C9EB" w14:textId="77777777" w:rsidR="00E32678" w:rsidRPr="00481028" w:rsidRDefault="00E32678" w:rsidP="00E32678">
            <w:pPr>
              <w:tabs>
                <w:tab w:val="num" w:pos="-3686"/>
              </w:tabs>
              <w:autoSpaceDE w:val="0"/>
              <w:autoSpaceDN w:val="0"/>
              <w:adjustRightInd w:val="0"/>
              <w:ind w:left="34"/>
              <w:jc w:val="both"/>
              <w:rPr>
                <w:rFonts w:ascii="Calibri" w:eastAsia="Calibri" w:hAnsi="Calibri" w:cs="Calibri"/>
                <w:b/>
                <w:color w:val="000000" w:themeColor="text1"/>
                <w:sz w:val="22"/>
                <w:szCs w:val="22"/>
                <w:u w:val="single"/>
                <w:lang w:eastAsia="en-US"/>
              </w:rPr>
            </w:pPr>
          </w:p>
          <w:p w14:paraId="14A029EB" w14:textId="77777777" w:rsidR="00E32678" w:rsidRPr="00481028" w:rsidRDefault="00E32678" w:rsidP="00E32678">
            <w:pPr>
              <w:keepNext/>
              <w:keepLines/>
              <w:jc w:val="both"/>
              <w:outlineLvl w:val="2"/>
              <w:rPr>
                <w:rFonts w:ascii="Calibri" w:eastAsia="Calibri" w:hAnsi="Calibri" w:cs="Calibri"/>
                <w:color w:val="000000" w:themeColor="text1"/>
                <w:sz w:val="22"/>
                <w:szCs w:val="22"/>
                <w:lang w:eastAsia="en-US"/>
              </w:rPr>
            </w:pPr>
            <w:r w:rsidRPr="4A70AB37">
              <w:rPr>
                <w:rFonts w:ascii="Calibri" w:eastAsia="Calibri" w:hAnsi="Calibri" w:cs="Calibri"/>
                <w:color w:val="000000" w:themeColor="text1"/>
                <w:sz w:val="22"/>
                <w:szCs w:val="22"/>
                <w:lang w:eastAsia="en-US"/>
              </w:rPr>
              <w:t xml:space="preserve">En todo caso, el </w:t>
            </w:r>
            <w:r w:rsidRPr="00E52039">
              <w:rPr>
                <w:rFonts w:ascii="Calibri" w:eastAsia="Calibri" w:hAnsi="Calibri" w:cs="Calibri"/>
                <w:b/>
                <w:bCs/>
                <w:color w:val="000000" w:themeColor="text1"/>
                <w:sz w:val="22"/>
                <w:szCs w:val="22"/>
                <w:lang w:eastAsia="en-US"/>
              </w:rPr>
              <w:t>comitente vendedor</w:t>
            </w:r>
            <w:r w:rsidRPr="4A70AB37">
              <w:rPr>
                <w:rFonts w:ascii="Calibri" w:eastAsia="Calibri" w:hAnsi="Calibri" w:cs="Calibri"/>
                <w:color w:val="000000" w:themeColor="text1"/>
                <w:sz w:val="22"/>
                <w:szCs w:val="22"/>
                <w:lang w:eastAsia="en-US"/>
              </w:rPr>
              <w:t xml:space="preserve"> deberá hacer llegar a FAC las pólizas y corresponderá al comitente comprador, realizar todos los actos de verificación, estudio, seguimiento, ejecución y custodia, así como todos los demás actos que sean necesarios para la efectividad de estas.</w:t>
            </w:r>
          </w:p>
          <w:p w14:paraId="102A36C3" w14:textId="4CE10E68" w:rsidR="00E32678" w:rsidRPr="00481028" w:rsidRDefault="00E32678" w:rsidP="00E32678">
            <w:pPr>
              <w:jc w:val="both"/>
              <w:rPr>
                <w:rFonts w:ascii="Calibri" w:hAnsi="Calibri" w:cs="Calibri"/>
                <w:sz w:val="22"/>
                <w:szCs w:val="22"/>
              </w:rPr>
            </w:pPr>
          </w:p>
        </w:tc>
      </w:tr>
      <w:tr w:rsidR="00306219" w:rsidRPr="0049588C" w14:paraId="77473F23" w14:textId="77777777" w:rsidTr="4A70AB37">
        <w:trPr>
          <w:jc w:val="center"/>
        </w:trPr>
        <w:tc>
          <w:tcPr>
            <w:tcW w:w="10205" w:type="dxa"/>
            <w:shd w:val="clear" w:color="auto" w:fill="000000" w:themeFill="text1"/>
          </w:tcPr>
          <w:p w14:paraId="55F6C743" w14:textId="77777777" w:rsidR="00306219" w:rsidRPr="0049588C" w:rsidRDefault="00FD2016" w:rsidP="00696A65">
            <w:pPr>
              <w:pStyle w:val="Prrafodelista"/>
              <w:numPr>
                <w:ilvl w:val="0"/>
                <w:numId w:val="4"/>
              </w:numPr>
              <w:ind w:left="418" w:hanging="426"/>
              <w:jc w:val="center"/>
              <w:rPr>
                <w:rFonts w:ascii="Calibri" w:hAnsi="Calibri" w:cs="Calibri"/>
                <w:b/>
                <w:sz w:val="28"/>
                <w:szCs w:val="22"/>
              </w:rPr>
            </w:pPr>
            <w:r w:rsidRPr="0049588C">
              <w:rPr>
                <w:rFonts w:ascii="Calibri" w:hAnsi="Calibri" w:cs="Calibri"/>
                <w:b/>
                <w:sz w:val="28"/>
                <w:szCs w:val="22"/>
              </w:rPr>
              <w:lastRenderedPageBreak/>
              <w:t xml:space="preserve">  </w:t>
            </w:r>
            <w:r w:rsidR="00306219" w:rsidRPr="0049588C">
              <w:rPr>
                <w:rFonts w:ascii="Calibri" w:hAnsi="Calibri" w:cs="Calibri"/>
                <w:b/>
                <w:sz w:val="28"/>
                <w:szCs w:val="22"/>
              </w:rPr>
              <w:t>INTERVENTOR</w:t>
            </w:r>
            <w:r w:rsidR="007562D1" w:rsidRPr="0049588C">
              <w:rPr>
                <w:rFonts w:ascii="Calibri" w:hAnsi="Calibri" w:cs="Calibri"/>
                <w:b/>
                <w:sz w:val="28"/>
                <w:szCs w:val="22"/>
              </w:rPr>
              <w:t>Í</w:t>
            </w:r>
            <w:r w:rsidR="00306219" w:rsidRPr="0049588C">
              <w:rPr>
                <w:rFonts w:ascii="Calibri" w:hAnsi="Calibri" w:cs="Calibri"/>
                <w:b/>
                <w:sz w:val="28"/>
                <w:szCs w:val="22"/>
              </w:rPr>
              <w:t>A Y/O SUPERVISIÓN</w:t>
            </w:r>
          </w:p>
        </w:tc>
      </w:tr>
      <w:tr w:rsidR="00306219" w:rsidRPr="00481028" w14:paraId="644707BE" w14:textId="77777777" w:rsidTr="4A70AB37">
        <w:trPr>
          <w:jc w:val="center"/>
        </w:trPr>
        <w:tc>
          <w:tcPr>
            <w:tcW w:w="10205" w:type="dxa"/>
          </w:tcPr>
          <w:p w14:paraId="034E0DD7" w14:textId="77777777" w:rsidR="007562D1" w:rsidRPr="00481028" w:rsidRDefault="007562D1" w:rsidP="00740B61">
            <w:pPr>
              <w:rPr>
                <w:rFonts w:ascii="Calibri" w:hAnsi="Calibri" w:cs="Calibri"/>
                <w:sz w:val="22"/>
                <w:szCs w:val="22"/>
              </w:rPr>
            </w:pPr>
          </w:p>
          <w:p w14:paraId="10D8B290" w14:textId="456D9F68" w:rsidR="0049588C" w:rsidRPr="00481028" w:rsidRDefault="00BF64B7" w:rsidP="00C215EB">
            <w:pPr>
              <w:rPr>
                <w:rFonts w:ascii="Calibri" w:hAnsi="Calibri" w:cs="Calibri"/>
                <w:sz w:val="22"/>
                <w:szCs w:val="22"/>
              </w:rPr>
            </w:pPr>
            <w:r w:rsidRPr="00481028">
              <w:rPr>
                <w:rFonts w:ascii="Calibri" w:hAnsi="Calibri" w:cs="Calibri"/>
                <w:color w:val="000000" w:themeColor="text1"/>
                <w:sz w:val="22"/>
                <w:szCs w:val="22"/>
              </w:rPr>
              <w:lastRenderedPageBreak/>
              <w:t xml:space="preserve">El comitente comprador por cuenta de quien se celebra esta operación utilizará mecanismos de supervisión para verificar el cumplimiento de esta, para efectos entiéndase que el Supervisor </w:t>
            </w:r>
            <w:r w:rsidRPr="00481028">
              <w:rPr>
                <w:rFonts w:ascii="Calibri" w:hAnsi="Calibri" w:cs="Calibri"/>
                <w:color w:val="000000" w:themeColor="text1"/>
                <w:sz w:val="22"/>
                <w:szCs w:val="22"/>
                <w:lang w:bidi="he-IL"/>
              </w:rPr>
              <w:t>serán los funcionarios designados por medio de acto administrativo por el Ordenador del Gasto, para</w:t>
            </w:r>
            <w:r w:rsidRPr="00481028">
              <w:rPr>
                <w:rFonts w:ascii="Calibri" w:hAnsi="Calibri" w:cs="Calibri"/>
                <w:color w:val="000000" w:themeColor="text1"/>
                <w:sz w:val="22"/>
                <w:szCs w:val="22"/>
              </w:rPr>
              <w:t xml:space="preserve"> dar visto bueno al recibo del servicio frente a la fecha de entrega del comitente vendedor, es designado por la Fuerza Aérea Colombiana al cierre de la negociación y durante la ejecución de las operaciones.</w:t>
            </w:r>
            <w:r w:rsidR="00C215EB">
              <w:rPr>
                <w:rFonts w:ascii="Calibri" w:hAnsi="Calibri" w:cs="Calibri"/>
                <w:color w:val="000000" w:themeColor="text1"/>
                <w:sz w:val="22"/>
                <w:szCs w:val="22"/>
              </w:rPr>
              <w:t xml:space="preserve"> </w:t>
            </w:r>
          </w:p>
        </w:tc>
      </w:tr>
    </w:tbl>
    <w:p w14:paraId="1400DE2A" w14:textId="77777777" w:rsidR="00DD27FC" w:rsidRPr="00481028" w:rsidRDefault="00DD27FC" w:rsidP="00740B61">
      <w:pPr>
        <w:rPr>
          <w:rFonts w:ascii="Calibri" w:hAnsi="Calibri" w:cs="Calibri"/>
          <w:sz w:val="22"/>
          <w:szCs w:val="22"/>
        </w:rPr>
      </w:pPr>
    </w:p>
    <w:sectPr w:rsidR="00DD27FC" w:rsidRPr="00481028" w:rsidSect="003B5F7C">
      <w:pgSz w:w="12240" w:h="15840" w:code="1"/>
      <w:pgMar w:top="1417" w:right="1701" w:bottom="1417" w:left="1701" w:header="709" w:footer="709"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889C4BA" w16cex:dateUtc="2025-09-04T14:31:00Z"/>
  <w16cex:commentExtensible w16cex:durableId="5E26CDA8" w16cex:dateUtc="2025-09-04T16:27:00Z"/>
  <w16cex:commentExtensible w16cex:durableId="7EA33ED0" w16cex:dateUtc="2025-09-04T16:39:00Z"/>
  <w16cex:commentExtensible w16cex:durableId="02680E93" w16cex:dateUtc="2025-09-04T16:39:00Z"/>
  <w16cex:commentExtensible w16cex:durableId="7E5069F0" w16cex:dateUtc="2025-09-04T16:41:00Z"/>
  <w16cex:commentExtensible w16cex:durableId="446C9E8F" w16cex:dateUtc="2025-09-04T16:41:00Z"/>
  <w16cex:commentExtensible w16cex:durableId="47DD8FF5" w16cex:dateUtc="2025-09-04T16:42:00Z"/>
  <w16cex:commentExtensible w16cex:durableId="72FC498B" w16cex:dateUtc="2025-09-04T16:43:00Z"/>
  <w16cex:commentExtensible w16cex:durableId="0D943466" w16cex:dateUtc="2025-09-04T14:46:00Z"/>
  <w16cex:commentExtensible w16cex:durableId="3D07FC5D" w16cex:dateUtc="2025-09-04T14:50:00Z"/>
  <w16cex:commentExtensible w16cex:durableId="49104022" w16cex:dateUtc="2025-09-04T16:45:00Z"/>
  <w16cex:commentExtensible w16cex:durableId="16C0E584" w16cex:dateUtc="2025-09-04T14:55:00Z"/>
  <w16cex:commentExtensible w16cex:durableId="7560B5FC" w16cex:dateUtc="2025-09-04T16:46:00Z"/>
  <w16cex:commentExtensible w16cex:durableId="28503C9E" w16cex:dateUtc="2025-09-04T15:27:00Z"/>
  <w16cex:commentExtensible w16cex:durableId="3CA32646" w16cex:dateUtc="2025-09-04T15:00:00Z"/>
  <w16cex:commentExtensible w16cex:durableId="445F3CB8" w16cex:dateUtc="2025-09-04T15:31:00Z"/>
  <w16cex:commentExtensible w16cex:durableId="3A2F9F85" w16cex:dateUtc="2025-09-04T17:40:21.18Z"/>
  <w16cex:commentExtensible w16cex:durableId="65D8BA4E" w16cex:dateUtc="2025-09-04T17:42:32.348Z"/>
  <w16cex:commentExtensible w16cex:durableId="32420D81" w16cex:dateUtc="2025-09-04T19:29:43.767Z"/>
  <w16cex:commentExtensible w16cex:durableId="2DFF6864" w16cex:dateUtc="2025-09-04T23:21:03.7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74316" w14:textId="77777777" w:rsidR="007137D3" w:rsidRDefault="007137D3" w:rsidP="008E1762">
      <w:r>
        <w:separator/>
      </w:r>
    </w:p>
  </w:endnote>
  <w:endnote w:type="continuationSeparator" w:id="0">
    <w:p w14:paraId="28E0D789" w14:textId="77777777" w:rsidR="007137D3" w:rsidRDefault="007137D3" w:rsidP="008E1762">
      <w:r>
        <w:continuationSeparator/>
      </w:r>
    </w:p>
  </w:endnote>
  <w:endnote w:type="continuationNotice" w:id="1">
    <w:p w14:paraId="6B0AFD0C" w14:textId="77777777" w:rsidR="007137D3" w:rsidRDefault="007137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B155A" w14:textId="77777777" w:rsidR="007137D3" w:rsidRDefault="007137D3" w:rsidP="008E1762">
      <w:r>
        <w:separator/>
      </w:r>
    </w:p>
  </w:footnote>
  <w:footnote w:type="continuationSeparator" w:id="0">
    <w:p w14:paraId="019CC9E6" w14:textId="77777777" w:rsidR="007137D3" w:rsidRDefault="007137D3" w:rsidP="008E1762">
      <w:r>
        <w:continuationSeparator/>
      </w:r>
    </w:p>
  </w:footnote>
  <w:footnote w:type="continuationNotice" w:id="1">
    <w:p w14:paraId="75092BFC" w14:textId="77777777" w:rsidR="007137D3" w:rsidRDefault="007137D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56158"/>
    <w:multiLevelType w:val="multilevel"/>
    <w:tmpl w:val="4B9E8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318300"/>
    <w:multiLevelType w:val="hybridMultilevel"/>
    <w:tmpl w:val="24AC65A0"/>
    <w:lvl w:ilvl="0" w:tplc="4880AF8C">
      <w:start w:val="1"/>
      <w:numFmt w:val="bullet"/>
      <w:lvlText w:val=""/>
      <w:lvlJc w:val="left"/>
      <w:pPr>
        <w:ind w:left="720" w:hanging="360"/>
      </w:pPr>
      <w:rPr>
        <w:rFonts w:ascii="Symbol" w:hAnsi="Symbol" w:hint="default"/>
      </w:rPr>
    </w:lvl>
    <w:lvl w:ilvl="1" w:tplc="42203700">
      <w:start w:val="1"/>
      <w:numFmt w:val="bullet"/>
      <w:lvlText w:val="o"/>
      <w:lvlJc w:val="left"/>
      <w:pPr>
        <w:ind w:left="1440" w:hanging="360"/>
      </w:pPr>
      <w:rPr>
        <w:rFonts w:ascii="Courier New" w:hAnsi="Courier New" w:hint="default"/>
      </w:rPr>
    </w:lvl>
    <w:lvl w:ilvl="2" w:tplc="655A853E">
      <w:start w:val="1"/>
      <w:numFmt w:val="bullet"/>
      <w:lvlText w:val=""/>
      <w:lvlJc w:val="left"/>
      <w:pPr>
        <w:ind w:left="2160" w:hanging="360"/>
      </w:pPr>
      <w:rPr>
        <w:rFonts w:ascii="Wingdings" w:hAnsi="Wingdings" w:hint="default"/>
      </w:rPr>
    </w:lvl>
    <w:lvl w:ilvl="3" w:tplc="03C8626A">
      <w:start w:val="1"/>
      <w:numFmt w:val="bullet"/>
      <w:lvlText w:val=""/>
      <w:lvlJc w:val="left"/>
      <w:pPr>
        <w:ind w:left="2880" w:hanging="360"/>
      </w:pPr>
      <w:rPr>
        <w:rFonts w:ascii="Symbol" w:hAnsi="Symbol" w:hint="default"/>
      </w:rPr>
    </w:lvl>
    <w:lvl w:ilvl="4" w:tplc="0554BE50">
      <w:start w:val="1"/>
      <w:numFmt w:val="bullet"/>
      <w:lvlText w:val="o"/>
      <w:lvlJc w:val="left"/>
      <w:pPr>
        <w:ind w:left="3600" w:hanging="360"/>
      </w:pPr>
      <w:rPr>
        <w:rFonts w:ascii="Courier New" w:hAnsi="Courier New" w:hint="default"/>
      </w:rPr>
    </w:lvl>
    <w:lvl w:ilvl="5" w:tplc="7C94ADB0">
      <w:start w:val="1"/>
      <w:numFmt w:val="bullet"/>
      <w:lvlText w:val=""/>
      <w:lvlJc w:val="left"/>
      <w:pPr>
        <w:ind w:left="4320" w:hanging="360"/>
      </w:pPr>
      <w:rPr>
        <w:rFonts w:ascii="Wingdings" w:hAnsi="Wingdings" w:hint="default"/>
      </w:rPr>
    </w:lvl>
    <w:lvl w:ilvl="6" w:tplc="D49013B2">
      <w:start w:val="1"/>
      <w:numFmt w:val="bullet"/>
      <w:lvlText w:val=""/>
      <w:lvlJc w:val="left"/>
      <w:pPr>
        <w:ind w:left="5040" w:hanging="360"/>
      </w:pPr>
      <w:rPr>
        <w:rFonts w:ascii="Symbol" w:hAnsi="Symbol" w:hint="default"/>
      </w:rPr>
    </w:lvl>
    <w:lvl w:ilvl="7" w:tplc="DC925E4C">
      <w:start w:val="1"/>
      <w:numFmt w:val="bullet"/>
      <w:lvlText w:val="o"/>
      <w:lvlJc w:val="left"/>
      <w:pPr>
        <w:ind w:left="5760" w:hanging="360"/>
      </w:pPr>
      <w:rPr>
        <w:rFonts w:ascii="Courier New" w:hAnsi="Courier New" w:hint="default"/>
      </w:rPr>
    </w:lvl>
    <w:lvl w:ilvl="8" w:tplc="26A01220">
      <w:start w:val="1"/>
      <w:numFmt w:val="bullet"/>
      <w:lvlText w:val=""/>
      <w:lvlJc w:val="left"/>
      <w:pPr>
        <w:ind w:left="6480" w:hanging="360"/>
      </w:pPr>
      <w:rPr>
        <w:rFonts w:ascii="Wingdings" w:hAnsi="Wingdings" w:hint="default"/>
      </w:rPr>
    </w:lvl>
  </w:abstractNum>
  <w:abstractNum w:abstractNumId="2" w15:restartNumberingAfterBreak="0">
    <w:nsid w:val="0C152810"/>
    <w:multiLevelType w:val="multilevel"/>
    <w:tmpl w:val="0E8C4B7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sz w:val="22"/>
        <w:szCs w:val="24"/>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D63EF1"/>
    <w:multiLevelType w:val="hybridMultilevel"/>
    <w:tmpl w:val="D5A83CB6"/>
    <w:lvl w:ilvl="0" w:tplc="7C7E4E20">
      <w:start w:val="1"/>
      <w:numFmt w:val="decimal"/>
      <w:lvlText w:val="%1."/>
      <w:lvlJc w:val="left"/>
      <w:pPr>
        <w:ind w:left="720" w:hanging="360"/>
      </w:pPr>
    </w:lvl>
    <w:lvl w:ilvl="1" w:tplc="A6907ABC">
      <w:start w:val="1"/>
      <w:numFmt w:val="decimal"/>
      <w:lvlText w:val="%2."/>
      <w:lvlJc w:val="left"/>
      <w:pPr>
        <w:ind w:left="720" w:hanging="360"/>
      </w:pPr>
    </w:lvl>
    <w:lvl w:ilvl="2" w:tplc="0B448328">
      <w:start w:val="1"/>
      <w:numFmt w:val="decimal"/>
      <w:lvlText w:val="%3."/>
      <w:lvlJc w:val="left"/>
      <w:pPr>
        <w:ind w:left="720" w:hanging="360"/>
      </w:pPr>
    </w:lvl>
    <w:lvl w:ilvl="3" w:tplc="20D6FB88">
      <w:start w:val="1"/>
      <w:numFmt w:val="decimal"/>
      <w:lvlText w:val="%4."/>
      <w:lvlJc w:val="left"/>
      <w:pPr>
        <w:ind w:left="720" w:hanging="360"/>
      </w:pPr>
    </w:lvl>
    <w:lvl w:ilvl="4" w:tplc="4A1218E4">
      <w:start w:val="1"/>
      <w:numFmt w:val="decimal"/>
      <w:lvlText w:val="%5."/>
      <w:lvlJc w:val="left"/>
      <w:pPr>
        <w:ind w:left="720" w:hanging="360"/>
      </w:pPr>
    </w:lvl>
    <w:lvl w:ilvl="5" w:tplc="6CAEB7EC">
      <w:start w:val="1"/>
      <w:numFmt w:val="decimal"/>
      <w:lvlText w:val="%6."/>
      <w:lvlJc w:val="left"/>
      <w:pPr>
        <w:ind w:left="720" w:hanging="360"/>
      </w:pPr>
    </w:lvl>
    <w:lvl w:ilvl="6" w:tplc="562439EC">
      <w:start w:val="1"/>
      <w:numFmt w:val="decimal"/>
      <w:lvlText w:val="%7."/>
      <w:lvlJc w:val="left"/>
      <w:pPr>
        <w:ind w:left="720" w:hanging="360"/>
      </w:pPr>
    </w:lvl>
    <w:lvl w:ilvl="7" w:tplc="A13AE0C8">
      <w:start w:val="1"/>
      <w:numFmt w:val="decimal"/>
      <w:lvlText w:val="%8."/>
      <w:lvlJc w:val="left"/>
      <w:pPr>
        <w:ind w:left="720" w:hanging="360"/>
      </w:pPr>
    </w:lvl>
    <w:lvl w:ilvl="8" w:tplc="03A635B2">
      <w:start w:val="1"/>
      <w:numFmt w:val="decimal"/>
      <w:lvlText w:val="%9."/>
      <w:lvlJc w:val="left"/>
      <w:pPr>
        <w:ind w:left="720" w:hanging="360"/>
      </w:pPr>
    </w:lvl>
  </w:abstractNum>
  <w:abstractNum w:abstractNumId="4" w15:restartNumberingAfterBreak="0">
    <w:nsid w:val="14C86758"/>
    <w:multiLevelType w:val="multilevel"/>
    <w:tmpl w:val="F4DE9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2028B0"/>
    <w:multiLevelType w:val="multilevel"/>
    <w:tmpl w:val="4D44B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D37326"/>
    <w:multiLevelType w:val="multilevel"/>
    <w:tmpl w:val="7DF243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BE54E12"/>
    <w:multiLevelType w:val="hybridMultilevel"/>
    <w:tmpl w:val="C13E1F9E"/>
    <w:lvl w:ilvl="0" w:tplc="72466632">
      <w:start w:val="1"/>
      <w:numFmt w:val="decimal"/>
      <w:lvlText w:val="%1."/>
      <w:lvlJc w:val="left"/>
      <w:pPr>
        <w:ind w:left="1020" w:hanging="360"/>
      </w:pPr>
    </w:lvl>
    <w:lvl w:ilvl="1" w:tplc="EC6CABF6">
      <w:start w:val="1"/>
      <w:numFmt w:val="decimal"/>
      <w:lvlText w:val="%2."/>
      <w:lvlJc w:val="left"/>
      <w:pPr>
        <w:ind w:left="1020" w:hanging="360"/>
      </w:pPr>
    </w:lvl>
    <w:lvl w:ilvl="2" w:tplc="6DD274CA">
      <w:start w:val="1"/>
      <w:numFmt w:val="decimal"/>
      <w:lvlText w:val="%3."/>
      <w:lvlJc w:val="left"/>
      <w:pPr>
        <w:ind w:left="1020" w:hanging="360"/>
      </w:pPr>
    </w:lvl>
    <w:lvl w:ilvl="3" w:tplc="D592FF54">
      <w:start w:val="1"/>
      <w:numFmt w:val="decimal"/>
      <w:lvlText w:val="%4."/>
      <w:lvlJc w:val="left"/>
      <w:pPr>
        <w:ind w:left="1020" w:hanging="360"/>
      </w:pPr>
    </w:lvl>
    <w:lvl w:ilvl="4" w:tplc="F654B758">
      <w:start w:val="1"/>
      <w:numFmt w:val="decimal"/>
      <w:lvlText w:val="%5."/>
      <w:lvlJc w:val="left"/>
      <w:pPr>
        <w:ind w:left="1020" w:hanging="360"/>
      </w:pPr>
    </w:lvl>
    <w:lvl w:ilvl="5" w:tplc="363C12A0">
      <w:start w:val="1"/>
      <w:numFmt w:val="decimal"/>
      <w:lvlText w:val="%6."/>
      <w:lvlJc w:val="left"/>
      <w:pPr>
        <w:ind w:left="1020" w:hanging="360"/>
      </w:pPr>
    </w:lvl>
    <w:lvl w:ilvl="6" w:tplc="C080829C">
      <w:start w:val="1"/>
      <w:numFmt w:val="decimal"/>
      <w:lvlText w:val="%7."/>
      <w:lvlJc w:val="left"/>
      <w:pPr>
        <w:ind w:left="1020" w:hanging="360"/>
      </w:pPr>
    </w:lvl>
    <w:lvl w:ilvl="7" w:tplc="327E85FE">
      <w:start w:val="1"/>
      <w:numFmt w:val="decimal"/>
      <w:lvlText w:val="%8."/>
      <w:lvlJc w:val="left"/>
      <w:pPr>
        <w:ind w:left="1020" w:hanging="360"/>
      </w:pPr>
    </w:lvl>
    <w:lvl w:ilvl="8" w:tplc="D7208454">
      <w:start w:val="1"/>
      <w:numFmt w:val="decimal"/>
      <w:lvlText w:val="%9."/>
      <w:lvlJc w:val="left"/>
      <w:pPr>
        <w:ind w:left="1020" w:hanging="360"/>
      </w:pPr>
    </w:lvl>
  </w:abstractNum>
  <w:abstractNum w:abstractNumId="8" w15:restartNumberingAfterBreak="0">
    <w:nsid w:val="1E5139E0"/>
    <w:multiLevelType w:val="hybridMultilevel"/>
    <w:tmpl w:val="5950A550"/>
    <w:lvl w:ilvl="0" w:tplc="8F3A1E84">
      <w:start w:val="11"/>
      <w:numFmt w:val="decimal"/>
      <w:lvlText w:val="%1."/>
      <w:lvlJc w:val="left"/>
      <w:pPr>
        <w:ind w:left="720" w:hanging="360"/>
      </w:pPr>
      <w:rPr>
        <w:rFonts w:hint="default"/>
        <w:sz w:val="28"/>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1750637"/>
    <w:multiLevelType w:val="multilevel"/>
    <w:tmpl w:val="567AE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7432C9"/>
    <w:multiLevelType w:val="multilevel"/>
    <w:tmpl w:val="30082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E296D9F"/>
    <w:multiLevelType w:val="hybridMultilevel"/>
    <w:tmpl w:val="C7709740"/>
    <w:lvl w:ilvl="0" w:tplc="065C410C">
      <w:start w:val="1"/>
      <w:numFmt w:val="decimal"/>
      <w:lvlText w:val="%1."/>
      <w:lvlJc w:val="left"/>
      <w:pPr>
        <w:ind w:left="720" w:hanging="360"/>
      </w:pPr>
      <w:rPr>
        <w:rFonts w:hint="default"/>
        <w:b/>
      </w:rPr>
    </w:lvl>
    <w:lvl w:ilvl="1" w:tplc="7452F956">
      <w:numFmt w:val="bullet"/>
      <w:lvlText w:val="•"/>
      <w:lvlJc w:val="left"/>
      <w:pPr>
        <w:ind w:left="1500" w:hanging="420"/>
      </w:pPr>
      <w:rPr>
        <w:rFonts w:ascii="Calibri" w:eastAsia="Times New Roman" w:hAnsi="Calibri" w:cs="Times New Roman" w:hint="default"/>
        <w:sz w:val="22"/>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07474DF"/>
    <w:multiLevelType w:val="hybridMultilevel"/>
    <w:tmpl w:val="D676171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44385AD9"/>
    <w:multiLevelType w:val="multilevel"/>
    <w:tmpl w:val="031EF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78F7495"/>
    <w:multiLevelType w:val="multilevel"/>
    <w:tmpl w:val="96D85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5137895"/>
    <w:multiLevelType w:val="multilevel"/>
    <w:tmpl w:val="8090B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06F4538"/>
    <w:multiLevelType w:val="multilevel"/>
    <w:tmpl w:val="67E2C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5EA1FCB"/>
    <w:multiLevelType w:val="hybridMultilevel"/>
    <w:tmpl w:val="C7AC8D92"/>
    <w:lvl w:ilvl="0" w:tplc="A0F8EFB2">
      <w:start w:val="1"/>
      <w:numFmt w:val="decimal"/>
      <w:lvlText w:val="%1."/>
      <w:lvlJc w:val="left"/>
      <w:pPr>
        <w:ind w:left="1020" w:hanging="360"/>
      </w:pPr>
    </w:lvl>
    <w:lvl w:ilvl="1" w:tplc="125CD636">
      <w:start w:val="1"/>
      <w:numFmt w:val="decimal"/>
      <w:lvlText w:val="%2."/>
      <w:lvlJc w:val="left"/>
      <w:pPr>
        <w:ind w:left="1020" w:hanging="360"/>
      </w:pPr>
    </w:lvl>
    <w:lvl w:ilvl="2" w:tplc="767629E2">
      <w:start w:val="1"/>
      <w:numFmt w:val="decimal"/>
      <w:lvlText w:val="%3."/>
      <w:lvlJc w:val="left"/>
      <w:pPr>
        <w:ind w:left="1020" w:hanging="360"/>
      </w:pPr>
    </w:lvl>
    <w:lvl w:ilvl="3" w:tplc="515E0D1E">
      <w:start w:val="1"/>
      <w:numFmt w:val="decimal"/>
      <w:lvlText w:val="%4."/>
      <w:lvlJc w:val="left"/>
      <w:pPr>
        <w:ind w:left="1020" w:hanging="360"/>
      </w:pPr>
    </w:lvl>
    <w:lvl w:ilvl="4" w:tplc="93E65D94">
      <w:start w:val="1"/>
      <w:numFmt w:val="decimal"/>
      <w:lvlText w:val="%5."/>
      <w:lvlJc w:val="left"/>
      <w:pPr>
        <w:ind w:left="1020" w:hanging="360"/>
      </w:pPr>
    </w:lvl>
    <w:lvl w:ilvl="5" w:tplc="569C0D0C">
      <w:start w:val="1"/>
      <w:numFmt w:val="decimal"/>
      <w:lvlText w:val="%6."/>
      <w:lvlJc w:val="left"/>
      <w:pPr>
        <w:ind w:left="1020" w:hanging="360"/>
      </w:pPr>
    </w:lvl>
    <w:lvl w:ilvl="6" w:tplc="E0329614">
      <w:start w:val="1"/>
      <w:numFmt w:val="decimal"/>
      <w:lvlText w:val="%7."/>
      <w:lvlJc w:val="left"/>
      <w:pPr>
        <w:ind w:left="1020" w:hanging="360"/>
      </w:pPr>
    </w:lvl>
    <w:lvl w:ilvl="7" w:tplc="FB4A0A72">
      <w:start w:val="1"/>
      <w:numFmt w:val="decimal"/>
      <w:lvlText w:val="%8."/>
      <w:lvlJc w:val="left"/>
      <w:pPr>
        <w:ind w:left="1020" w:hanging="360"/>
      </w:pPr>
    </w:lvl>
    <w:lvl w:ilvl="8" w:tplc="0BD66FA2">
      <w:start w:val="1"/>
      <w:numFmt w:val="decimal"/>
      <w:lvlText w:val="%9."/>
      <w:lvlJc w:val="left"/>
      <w:pPr>
        <w:ind w:left="1020" w:hanging="360"/>
      </w:pPr>
    </w:lvl>
  </w:abstractNum>
  <w:abstractNum w:abstractNumId="18" w15:restartNumberingAfterBreak="0">
    <w:nsid w:val="66F938E2"/>
    <w:multiLevelType w:val="multilevel"/>
    <w:tmpl w:val="D7B6F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9C16B59"/>
    <w:multiLevelType w:val="multilevel"/>
    <w:tmpl w:val="FD1A5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FA02AB4"/>
    <w:multiLevelType w:val="multilevel"/>
    <w:tmpl w:val="CCAC9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FBB2CE6"/>
    <w:multiLevelType w:val="hybridMultilevel"/>
    <w:tmpl w:val="620A7FBC"/>
    <w:lvl w:ilvl="0" w:tplc="ACDA9D5C">
      <w:start w:val="1"/>
      <w:numFmt w:val="decimal"/>
      <w:lvlText w:val="%1."/>
      <w:lvlJc w:val="left"/>
      <w:pPr>
        <w:ind w:left="720" w:hanging="360"/>
      </w:pPr>
    </w:lvl>
    <w:lvl w:ilvl="1" w:tplc="3A08B1AA">
      <w:start w:val="1"/>
      <w:numFmt w:val="decimal"/>
      <w:lvlText w:val="%2."/>
      <w:lvlJc w:val="left"/>
      <w:pPr>
        <w:ind w:left="720" w:hanging="360"/>
      </w:pPr>
    </w:lvl>
    <w:lvl w:ilvl="2" w:tplc="5CD48EAE">
      <w:start w:val="1"/>
      <w:numFmt w:val="decimal"/>
      <w:lvlText w:val="%3."/>
      <w:lvlJc w:val="left"/>
      <w:pPr>
        <w:ind w:left="720" w:hanging="360"/>
      </w:pPr>
    </w:lvl>
    <w:lvl w:ilvl="3" w:tplc="203E4DA6">
      <w:start w:val="1"/>
      <w:numFmt w:val="decimal"/>
      <w:lvlText w:val="%4."/>
      <w:lvlJc w:val="left"/>
      <w:pPr>
        <w:ind w:left="720" w:hanging="360"/>
      </w:pPr>
    </w:lvl>
    <w:lvl w:ilvl="4" w:tplc="50D6996E">
      <w:start w:val="1"/>
      <w:numFmt w:val="decimal"/>
      <w:lvlText w:val="%5."/>
      <w:lvlJc w:val="left"/>
      <w:pPr>
        <w:ind w:left="720" w:hanging="360"/>
      </w:pPr>
    </w:lvl>
    <w:lvl w:ilvl="5" w:tplc="7AF805C6">
      <w:start w:val="1"/>
      <w:numFmt w:val="decimal"/>
      <w:lvlText w:val="%6."/>
      <w:lvlJc w:val="left"/>
      <w:pPr>
        <w:ind w:left="720" w:hanging="360"/>
      </w:pPr>
    </w:lvl>
    <w:lvl w:ilvl="6" w:tplc="EA3E0C8E">
      <w:start w:val="1"/>
      <w:numFmt w:val="decimal"/>
      <w:lvlText w:val="%7."/>
      <w:lvlJc w:val="left"/>
      <w:pPr>
        <w:ind w:left="720" w:hanging="360"/>
      </w:pPr>
    </w:lvl>
    <w:lvl w:ilvl="7" w:tplc="E54673FC">
      <w:start w:val="1"/>
      <w:numFmt w:val="decimal"/>
      <w:lvlText w:val="%8."/>
      <w:lvlJc w:val="left"/>
      <w:pPr>
        <w:ind w:left="720" w:hanging="360"/>
      </w:pPr>
    </w:lvl>
    <w:lvl w:ilvl="8" w:tplc="1F5ED2E2">
      <w:start w:val="1"/>
      <w:numFmt w:val="decimal"/>
      <w:lvlText w:val="%9."/>
      <w:lvlJc w:val="left"/>
      <w:pPr>
        <w:ind w:left="720" w:hanging="360"/>
      </w:pPr>
    </w:lvl>
  </w:abstractNum>
  <w:abstractNum w:abstractNumId="22" w15:restartNumberingAfterBreak="0">
    <w:nsid w:val="720E5B61"/>
    <w:multiLevelType w:val="hybridMultilevel"/>
    <w:tmpl w:val="AF34D138"/>
    <w:lvl w:ilvl="0" w:tplc="DF12757C">
      <w:start w:val="1"/>
      <w:numFmt w:val="decimal"/>
      <w:lvlText w:val="%1."/>
      <w:lvlJc w:val="left"/>
      <w:pPr>
        <w:ind w:left="720" w:hanging="360"/>
      </w:pPr>
      <w:rPr>
        <w:rFonts w:hint="default"/>
        <w:sz w:val="28"/>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83B3547"/>
    <w:multiLevelType w:val="multilevel"/>
    <w:tmpl w:val="0C0A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2"/>
  </w:num>
  <w:num w:numId="2">
    <w:abstractNumId w:val="11"/>
  </w:num>
  <w:num w:numId="3">
    <w:abstractNumId w:val="23"/>
  </w:num>
  <w:num w:numId="4">
    <w:abstractNumId w:val="8"/>
  </w:num>
  <w:num w:numId="5">
    <w:abstractNumId w:val="2"/>
  </w:num>
  <w:num w:numId="6">
    <w:abstractNumId w:val="12"/>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5"/>
  </w:num>
  <w:num w:numId="11">
    <w:abstractNumId w:val="14"/>
  </w:num>
  <w:num w:numId="12">
    <w:abstractNumId w:val="10"/>
  </w:num>
  <w:num w:numId="13">
    <w:abstractNumId w:val="20"/>
  </w:num>
  <w:num w:numId="14">
    <w:abstractNumId w:val="16"/>
  </w:num>
  <w:num w:numId="15">
    <w:abstractNumId w:val="0"/>
  </w:num>
  <w:num w:numId="16">
    <w:abstractNumId w:val="9"/>
  </w:num>
  <w:num w:numId="17">
    <w:abstractNumId w:val="19"/>
  </w:num>
  <w:num w:numId="18">
    <w:abstractNumId w:val="15"/>
  </w:num>
  <w:num w:numId="19">
    <w:abstractNumId w:val="18"/>
  </w:num>
  <w:num w:numId="20">
    <w:abstractNumId w:val="4"/>
  </w:num>
  <w:num w:numId="21">
    <w:abstractNumId w:val="7"/>
  </w:num>
  <w:num w:numId="22">
    <w:abstractNumId w:val="17"/>
  </w:num>
  <w:num w:numId="23">
    <w:abstractNumId w:val="21"/>
  </w:num>
  <w:num w:numId="24">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219"/>
    <w:rsid w:val="0000149B"/>
    <w:rsid w:val="000041E0"/>
    <w:rsid w:val="00014E25"/>
    <w:rsid w:val="000160D3"/>
    <w:rsid w:val="00016A60"/>
    <w:rsid w:val="000223B1"/>
    <w:rsid w:val="0003037F"/>
    <w:rsid w:val="00033080"/>
    <w:rsid w:val="00037589"/>
    <w:rsid w:val="000424A4"/>
    <w:rsid w:val="0004668F"/>
    <w:rsid w:val="00054009"/>
    <w:rsid w:val="00057252"/>
    <w:rsid w:val="00057B81"/>
    <w:rsid w:val="00064EB0"/>
    <w:rsid w:val="0007020F"/>
    <w:rsid w:val="00073843"/>
    <w:rsid w:val="00075293"/>
    <w:rsid w:val="000840B7"/>
    <w:rsid w:val="00084FA3"/>
    <w:rsid w:val="00087FD0"/>
    <w:rsid w:val="0009043A"/>
    <w:rsid w:val="000A10AC"/>
    <w:rsid w:val="000A479A"/>
    <w:rsid w:val="000A584A"/>
    <w:rsid w:val="000A5D66"/>
    <w:rsid w:val="000A71D7"/>
    <w:rsid w:val="000A7FE0"/>
    <w:rsid w:val="000B4A87"/>
    <w:rsid w:val="000B7E1E"/>
    <w:rsid w:val="000C0969"/>
    <w:rsid w:val="000C0AAE"/>
    <w:rsid w:val="000C4A22"/>
    <w:rsid w:val="000E2630"/>
    <w:rsid w:val="000E70CD"/>
    <w:rsid w:val="000E7FAF"/>
    <w:rsid w:val="000F324C"/>
    <w:rsid w:val="000F66C0"/>
    <w:rsid w:val="00101938"/>
    <w:rsid w:val="001060AC"/>
    <w:rsid w:val="00122127"/>
    <w:rsid w:val="00126C89"/>
    <w:rsid w:val="001273DB"/>
    <w:rsid w:val="0013092B"/>
    <w:rsid w:val="001312C8"/>
    <w:rsid w:val="0013270F"/>
    <w:rsid w:val="0014675A"/>
    <w:rsid w:val="00152703"/>
    <w:rsid w:val="0015488E"/>
    <w:rsid w:val="00155139"/>
    <w:rsid w:val="00156940"/>
    <w:rsid w:val="001651A5"/>
    <w:rsid w:val="00171BAD"/>
    <w:rsid w:val="00172ACC"/>
    <w:rsid w:val="00174B28"/>
    <w:rsid w:val="00177877"/>
    <w:rsid w:val="001823AB"/>
    <w:rsid w:val="00184F1A"/>
    <w:rsid w:val="00186DA1"/>
    <w:rsid w:val="001873E0"/>
    <w:rsid w:val="0019001A"/>
    <w:rsid w:val="001941A6"/>
    <w:rsid w:val="001945C1"/>
    <w:rsid w:val="001A03E7"/>
    <w:rsid w:val="001A28E6"/>
    <w:rsid w:val="001A5A5B"/>
    <w:rsid w:val="001B52E4"/>
    <w:rsid w:val="001C0EB9"/>
    <w:rsid w:val="001C57AC"/>
    <w:rsid w:val="001D72A7"/>
    <w:rsid w:val="001E1413"/>
    <w:rsid w:val="001E17BD"/>
    <w:rsid w:val="001E18F0"/>
    <w:rsid w:val="001E4FBC"/>
    <w:rsid w:val="001F6D59"/>
    <w:rsid w:val="001F7C91"/>
    <w:rsid w:val="002035A5"/>
    <w:rsid w:val="002064D3"/>
    <w:rsid w:val="0021444A"/>
    <w:rsid w:val="00214FF9"/>
    <w:rsid w:val="00222EFB"/>
    <w:rsid w:val="0022362E"/>
    <w:rsid w:val="00223B4C"/>
    <w:rsid w:val="002321F7"/>
    <w:rsid w:val="00234A57"/>
    <w:rsid w:val="002362AB"/>
    <w:rsid w:val="00242176"/>
    <w:rsid w:val="00243590"/>
    <w:rsid w:val="00243999"/>
    <w:rsid w:val="00246DB6"/>
    <w:rsid w:val="002476C7"/>
    <w:rsid w:val="00247808"/>
    <w:rsid w:val="00247F57"/>
    <w:rsid w:val="0024AA5A"/>
    <w:rsid w:val="00252B9F"/>
    <w:rsid w:val="002541DD"/>
    <w:rsid w:val="002542A9"/>
    <w:rsid w:val="002563E9"/>
    <w:rsid w:val="00260658"/>
    <w:rsid w:val="00261E23"/>
    <w:rsid w:val="00270A5A"/>
    <w:rsid w:val="002760B3"/>
    <w:rsid w:val="00277742"/>
    <w:rsid w:val="002816A2"/>
    <w:rsid w:val="00281E95"/>
    <w:rsid w:val="00282986"/>
    <w:rsid w:val="00283749"/>
    <w:rsid w:val="00285D5E"/>
    <w:rsid w:val="002951ED"/>
    <w:rsid w:val="00296AD3"/>
    <w:rsid w:val="002A2B21"/>
    <w:rsid w:val="002B69BD"/>
    <w:rsid w:val="002C783D"/>
    <w:rsid w:val="002D6049"/>
    <w:rsid w:val="002D648F"/>
    <w:rsid w:val="002E1415"/>
    <w:rsid w:val="002E1553"/>
    <w:rsid w:val="002E338E"/>
    <w:rsid w:val="002E7908"/>
    <w:rsid w:val="002F31DE"/>
    <w:rsid w:val="002F45A0"/>
    <w:rsid w:val="002F5A3E"/>
    <w:rsid w:val="00301754"/>
    <w:rsid w:val="00306219"/>
    <w:rsid w:val="003137A1"/>
    <w:rsid w:val="00315A9B"/>
    <w:rsid w:val="0032034D"/>
    <w:rsid w:val="003219AD"/>
    <w:rsid w:val="0032463A"/>
    <w:rsid w:val="0033012C"/>
    <w:rsid w:val="0033451D"/>
    <w:rsid w:val="00334830"/>
    <w:rsid w:val="00335FE9"/>
    <w:rsid w:val="003416C8"/>
    <w:rsid w:val="00345073"/>
    <w:rsid w:val="00345891"/>
    <w:rsid w:val="00350C99"/>
    <w:rsid w:val="003618F0"/>
    <w:rsid w:val="00364426"/>
    <w:rsid w:val="003672F6"/>
    <w:rsid w:val="003705DF"/>
    <w:rsid w:val="00375194"/>
    <w:rsid w:val="0038212E"/>
    <w:rsid w:val="00384D73"/>
    <w:rsid w:val="00390F41"/>
    <w:rsid w:val="00391B00"/>
    <w:rsid w:val="00392E9D"/>
    <w:rsid w:val="00393F32"/>
    <w:rsid w:val="00394E97"/>
    <w:rsid w:val="0039666E"/>
    <w:rsid w:val="00396712"/>
    <w:rsid w:val="003A1B92"/>
    <w:rsid w:val="003A5EF2"/>
    <w:rsid w:val="003B1B7A"/>
    <w:rsid w:val="003B3137"/>
    <w:rsid w:val="003B479F"/>
    <w:rsid w:val="003B5430"/>
    <w:rsid w:val="003B5E57"/>
    <w:rsid w:val="003B5F7C"/>
    <w:rsid w:val="003C2ECD"/>
    <w:rsid w:val="003E2229"/>
    <w:rsid w:val="003E3501"/>
    <w:rsid w:val="003E4ABA"/>
    <w:rsid w:val="003E59C0"/>
    <w:rsid w:val="003F7A29"/>
    <w:rsid w:val="00400E36"/>
    <w:rsid w:val="004059B0"/>
    <w:rsid w:val="0040684B"/>
    <w:rsid w:val="0040782A"/>
    <w:rsid w:val="0041163E"/>
    <w:rsid w:val="004149F4"/>
    <w:rsid w:val="00416379"/>
    <w:rsid w:val="00420533"/>
    <w:rsid w:val="004243E4"/>
    <w:rsid w:val="00425515"/>
    <w:rsid w:val="00426067"/>
    <w:rsid w:val="004438A1"/>
    <w:rsid w:val="00451B19"/>
    <w:rsid w:val="0045765D"/>
    <w:rsid w:val="0046141F"/>
    <w:rsid w:val="004642D6"/>
    <w:rsid w:val="00470183"/>
    <w:rsid w:val="00481028"/>
    <w:rsid w:val="00484547"/>
    <w:rsid w:val="00492D60"/>
    <w:rsid w:val="0049588C"/>
    <w:rsid w:val="00495D48"/>
    <w:rsid w:val="004A246C"/>
    <w:rsid w:val="004A36B6"/>
    <w:rsid w:val="004A523B"/>
    <w:rsid w:val="004B19F3"/>
    <w:rsid w:val="004B38EA"/>
    <w:rsid w:val="004B6A64"/>
    <w:rsid w:val="004B751A"/>
    <w:rsid w:val="004C1B54"/>
    <w:rsid w:val="004C4812"/>
    <w:rsid w:val="004C61D6"/>
    <w:rsid w:val="004D5906"/>
    <w:rsid w:val="004F345C"/>
    <w:rsid w:val="004F5BE9"/>
    <w:rsid w:val="00512F2C"/>
    <w:rsid w:val="00516D58"/>
    <w:rsid w:val="0052075F"/>
    <w:rsid w:val="0052297B"/>
    <w:rsid w:val="00524211"/>
    <w:rsid w:val="005320F1"/>
    <w:rsid w:val="00535921"/>
    <w:rsid w:val="00535D3C"/>
    <w:rsid w:val="00537E79"/>
    <w:rsid w:val="00551D4E"/>
    <w:rsid w:val="0055253D"/>
    <w:rsid w:val="00555098"/>
    <w:rsid w:val="005608B5"/>
    <w:rsid w:val="00560A29"/>
    <w:rsid w:val="00561D8B"/>
    <w:rsid w:val="00562042"/>
    <w:rsid w:val="0056472B"/>
    <w:rsid w:val="00571809"/>
    <w:rsid w:val="005730B5"/>
    <w:rsid w:val="00576966"/>
    <w:rsid w:val="0058435E"/>
    <w:rsid w:val="00585A46"/>
    <w:rsid w:val="00592BA3"/>
    <w:rsid w:val="00594C95"/>
    <w:rsid w:val="005A1B6B"/>
    <w:rsid w:val="005A673F"/>
    <w:rsid w:val="005A6F92"/>
    <w:rsid w:val="005A7128"/>
    <w:rsid w:val="005B179E"/>
    <w:rsid w:val="005B7004"/>
    <w:rsid w:val="005B71E0"/>
    <w:rsid w:val="005B78E8"/>
    <w:rsid w:val="005C20D8"/>
    <w:rsid w:val="005C4642"/>
    <w:rsid w:val="005C4678"/>
    <w:rsid w:val="005D013F"/>
    <w:rsid w:val="005D16D1"/>
    <w:rsid w:val="005D7C68"/>
    <w:rsid w:val="005E0E9F"/>
    <w:rsid w:val="005E1FB7"/>
    <w:rsid w:val="005E38F0"/>
    <w:rsid w:val="005F5E62"/>
    <w:rsid w:val="005F6E4D"/>
    <w:rsid w:val="005F799D"/>
    <w:rsid w:val="00603D8C"/>
    <w:rsid w:val="0061368B"/>
    <w:rsid w:val="00616A2F"/>
    <w:rsid w:val="00616ABB"/>
    <w:rsid w:val="006215A1"/>
    <w:rsid w:val="00625AC0"/>
    <w:rsid w:val="00626827"/>
    <w:rsid w:val="00631DA8"/>
    <w:rsid w:val="00632FE8"/>
    <w:rsid w:val="006371D3"/>
    <w:rsid w:val="00637FF5"/>
    <w:rsid w:val="00641A84"/>
    <w:rsid w:val="00641B00"/>
    <w:rsid w:val="006443A1"/>
    <w:rsid w:val="00644C58"/>
    <w:rsid w:val="00647EA6"/>
    <w:rsid w:val="006536C5"/>
    <w:rsid w:val="00655B39"/>
    <w:rsid w:val="00655F1C"/>
    <w:rsid w:val="006562BC"/>
    <w:rsid w:val="00660CD5"/>
    <w:rsid w:val="00660D52"/>
    <w:rsid w:val="00661763"/>
    <w:rsid w:val="00667835"/>
    <w:rsid w:val="00675BD4"/>
    <w:rsid w:val="0067760B"/>
    <w:rsid w:val="00696A65"/>
    <w:rsid w:val="00697A1C"/>
    <w:rsid w:val="006A3575"/>
    <w:rsid w:val="006B5869"/>
    <w:rsid w:val="006B613D"/>
    <w:rsid w:val="006B77CB"/>
    <w:rsid w:val="006C24BF"/>
    <w:rsid w:val="006C46E4"/>
    <w:rsid w:val="006D48A6"/>
    <w:rsid w:val="006E3435"/>
    <w:rsid w:val="006E6871"/>
    <w:rsid w:val="006F1A7E"/>
    <w:rsid w:val="006F21D2"/>
    <w:rsid w:val="006F2B12"/>
    <w:rsid w:val="006F512F"/>
    <w:rsid w:val="006F684A"/>
    <w:rsid w:val="007009F0"/>
    <w:rsid w:val="00705F66"/>
    <w:rsid w:val="00706569"/>
    <w:rsid w:val="007122D1"/>
    <w:rsid w:val="0071235E"/>
    <w:rsid w:val="007137D3"/>
    <w:rsid w:val="00716A91"/>
    <w:rsid w:val="00716F4F"/>
    <w:rsid w:val="007219D2"/>
    <w:rsid w:val="007246EC"/>
    <w:rsid w:val="00732895"/>
    <w:rsid w:val="00735722"/>
    <w:rsid w:val="00737310"/>
    <w:rsid w:val="00740356"/>
    <w:rsid w:val="00740B61"/>
    <w:rsid w:val="00742D85"/>
    <w:rsid w:val="00743D6C"/>
    <w:rsid w:val="007467F2"/>
    <w:rsid w:val="00751CF2"/>
    <w:rsid w:val="00753203"/>
    <w:rsid w:val="00754BDC"/>
    <w:rsid w:val="007562D1"/>
    <w:rsid w:val="007570C4"/>
    <w:rsid w:val="00764ADB"/>
    <w:rsid w:val="00765E23"/>
    <w:rsid w:val="00766FEE"/>
    <w:rsid w:val="00767DA2"/>
    <w:rsid w:val="00770AD4"/>
    <w:rsid w:val="00774CF7"/>
    <w:rsid w:val="00784DC5"/>
    <w:rsid w:val="0079066C"/>
    <w:rsid w:val="007A4559"/>
    <w:rsid w:val="007C0061"/>
    <w:rsid w:val="007C0A7F"/>
    <w:rsid w:val="007D72F7"/>
    <w:rsid w:val="007E1A93"/>
    <w:rsid w:val="007E1E52"/>
    <w:rsid w:val="007E52C6"/>
    <w:rsid w:val="007F0D8A"/>
    <w:rsid w:val="007F1378"/>
    <w:rsid w:val="00801888"/>
    <w:rsid w:val="00807D5D"/>
    <w:rsid w:val="008114D0"/>
    <w:rsid w:val="00812011"/>
    <w:rsid w:val="0081339F"/>
    <w:rsid w:val="008147B1"/>
    <w:rsid w:val="008148ED"/>
    <w:rsid w:val="00814CDC"/>
    <w:rsid w:val="00820327"/>
    <w:rsid w:val="00821356"/>
    <w:rsid w:val="008241AB"/>
    <w:rsid w:val="00826166"/>
    <w:rsid w:val="0082773F"/>
    <w:rsid w:val="00827FE2"/>
    <w:rsid w:val="00831D00"/>
    <w:rsid w:val="00834B08"/>
    <w:rsid w:val="00842CD6"/>
    <w:rsid w:val="008478F8"/>
    <w:rsid w:val="00850102"/>
    <w:rsid w:val="00857C40"/>
    <w:rsid w:val="00865EB0"/>
    <w:rsid w:val="0087148C"/>
    <w:rsid w:val="00876C78"/>
    <w:rsid w:val="00891BA9"/>
    <w:rsid w:val="0089443C"/>
    <w:rsid w:val="008968BA"/>
    <w:rsid w:val="008A209F"/>
    <w:rsid w:val="008A32A2"/>
    <w:rsid w:val="008A36EB"/>
    <w:rsid w:val="008B1AE2"/>
    <w:rsid w:val="008B603E"/>
    <w:rsid w:val="008C3DAD"/>
    <w:rsid w:val="008C5FA1"/>
    <w:rsid w:val="008D1BB7"/>
    <w:rsid w:val="008D4EA8"/>
    <w:rsid w:val="008D6105"/>
    <w:rsid w:val="008E0C81"/>
    <w:rsid w:val="008E1762"/>
    <w:rsid w:val="008E51B3"/>
    <w:rsid w:val="008E51EA"/>
    <w:rsid w:val="008F3BD6"/>
    <w:rsid w:val="00903FC9"/>
    <w:rsid w:val="00906586"/>
    <w:rsid w:val="009109F7"/>
    <w:rsid w:val="00911FAC"/>
    <w:rsid w:val="0091625A"/>
    <w:rsid w:val="00916EBF"/>
    <w:rsid w:val="00924906"/>
    <w:rsid w:val="00930157"/>
    <w:rsid w:val="009326A0"/>
    <w:rsid w:val="00940B6B"/>
    <w:rsid w:val="00943814"/>
    <w:rsid w:val="00946049"/>
    <w:rsid w:val="009577F9"/>
    <w:rsid w:val="00967717"/>
    <w:rsid w:val="00970187"/>
    <w:rsid w:val="009707DE"/>
    <w:rsid w:val="0097242C"/>
    <w:rsid w:val="0097260C"/>
    <w:rsid w:val="00980EF4"/>
    <w:rsid w:val="00982BBA"/>
    <w:rsid w:val="0098400B"/>
    <w:rsid w:val="00984C1C"/>
    <w:rsid w:val="00993B4B"/>
    <w:rsid w:val="009A0141"/>
    <w:rsid w:val="009A1341"/>
    <w:rsid w:val="009A38A5"/>
    <w:rsid w:val="009A4AB5"/>
    <w:rsid w:val="009A4AC2"/>
    <w:rsid w:val="009B455D"/>
    <w:rsid w:val="009B55AB"/>
    <w:rsid w:val="009B58F5"/>
    <w:rsid w:val="009B706C"/>
    <w:rsid w:val="009C2373"/>
    <w:rsid w:val="009C5C85"/>
    <w:rsid w:val="009C6503"/>
    <w:rsid w:val="009C6A4E"/>
    <w:rsid w:val="009D5CBD"/>
    <w:rsid w:val="009D6D3D"/>
    <w:rsid w:val="009D7C36"/>
    <w:rsid w:val="009E136A"/>
    <w:rsid w:val="009E17C6"/>
    <w:rsid w:val="009E1B4A"/>
    <w:rsid w:val="009E5AF4"/>
    <w:rsid w:val="009F259E"/>
    <w:rsid w:val="009F68A7"/>
    <w:rsid w:val="00A00BC3"/>
    <w:rsid w:val="00A1558F"/>
    <w:rsid w:val="00A1609E"/>
    <w:rsid w:val="00A164CD"/>
    <w:rsid w:val="00A21C58"/>
    <w:rsid w:val="00A2563E"/>
    <w:rsid w:val="00A26FAF"/>
    <w:rsid w:val="00A27505"/>
    <w:rsid w:val="00A32CB4"/>
    <w:rsid w:val="00A34A95"/>
    <w:rsid w:val="00A44E0F"/>
    <w:rsid w:val="00A451DA"/>
    <w:rsid w:val="00A52CC8"/>
    <w:rsid w:val="00A5538B"/>
    <w:rsid w:val="00A57877"/>
    <w:rsid w:val="00A669C0"/>
    <w:rsid w:val="00A72513"/>
    <w:rsid w:val="00A83D11"/>
    <w:rsid w:val="00A9264C"/>
    <w:rsid w:val="00AA0D2A"/>
    <w:rsid w:val="00AA126E"/>
    <w:rsid w:val="00AA3470"/>
    <w:rsid w:val="00AA3811"/>
    <w:rsid w:val="00AA5A1F"/>
    <w:rsid w:val="00AB367C"/>
    <w:rsid w:val="00AB3979"/>
    <w:rsid w:val="00AB414D"/>
    <w:rsid w:val="00AC560C"/>
    <w:rsid w:val="00AC706D"/>
    <w:rsid w:val="00AD14DF"/>
    <w:rsid w:val="00AD2515"/>
    <w:rsid w:val="00AD40E6"/>
    <w:rsid w:val="00AE2259"/>
    <w:rsid w:val="00AE493A"/>
    <w:rsid w:val="00AF15C4"/>
    <w:rsid w:val="00AF48EF"/>
    <w:rsid w:val="00AF51FC"/>
    <w:rsid w:val="00AF694B"/>
    <w:rsid w:val="00B20A09"/>
    <w:rsid w:val="00B21E9F"/>
    <w:rsid w:val="00B2541A"/>
    <w:rsid w:val="00B3232D"/>
    <w:rsid w:val="00B40661"/>
    <w:rsid w:val="00B433AE"/>
    <w:rsid w:val="00B43477"/>
    <w:rsid w:val="00B4CF62"/>
    <w:rsid w:val="00B52C9D"/>
    <w:rsid w:val="00B61E45"/>
    <w:rsid w:val="00B66B5B"/>
    <w:rsid w:val="00B733CF"/>
    <w:rsid w:val="00B76584"/>
    <w:rsid w:val="00B824C8"/>
    <w:rsid w:val="00B83C85"/>
    <w:rsid w:val="00B849C6"/>
    <w:rsid w:val="00B850DC"/>
    <w:rsid w:val="00B93507"/>
    <w:rsid w:val="00B960AC"/>
    <w:rsid w:val="00B96FDC"/>
    <w:rsid w:val="00BA0D3A"/>
    <w:rsid w:val="00BA7379"/>
    <w:rsid w:val="00BB3D16"/>
    <w:rsid w:val="00BB79F5"/>
    <w:rsid w:val="00BC1D22"/>
    <w:rsid w:val="00BC56CE"/>
    <w:rsid w:val="00BC7674"/>
    <w:rsid w:val="00BD048F"/>
    <w:rsid w:val="00BD0AA0"/>
    <w:rsid w:val="00BD18ED"/>
    <w:rsid w:val="00BD2626"/>
    <w:rsid w:val="00BD3979"/>
    <w:rsid w:val="00BD4470"/>
    <w:rsid w:val="00BE037C"/>
    <w:rsid w:val="00BE15BE"/>
    <w:rsid w:val="00BE55B4"/>
    <w:rsid w:val="00BE5B55"/>
    <w:rsid w:val="00BF64B7"/>
    <w:rsid w:val="00C031F3"/>
    <w:rsid w:val="00C04168"/>
    <w:rsid w:val="00C1035A"/>
    <w:rsid w:val="00C132C3"/>
    <w:rsid w:val="00C215EB"/>
    <w:rsid w:val="00C32827"/>
    <w:rsid w:val="00C42AB0"/>
    <w:rsid w:val="00C43DEE"/>
    <w:rsid w:val="00C52634"/>
    <w:rsid w:val="00C60D8E"/>
    <w:rsid w:val="00C7578A"/>
    <w:rsid w:val="00C76482"/>
    <w:rsid w:val="00C76E31"/>
    <w:rsid w:val="00C92209"/>
    <w:rsid w:val="00C9266A"/>
    <w:rsid w:val="00C93E8F"/>
    <w:rsid w:val="00CA025A"/>
    <w:rsid w:val="00CA35D3"/>
    <w:rsid w:val="00CB1D81"/>
    <w:rsid w:val="00CB2390"/>
    <w:rsid w:val="00CB3031"/>
    <w:rsid w:val="00CB3F86"/>
    <w:rsid w:val="00CB7CAB"/>
    <w:rsid w:val="00CC4697"/>
    <w:rsid w:val="00CC7A39"/>
    <w:rsid w:val="00CD01B3"/>
    <w:rsid w:val="00CD05BC"/>
    <w:rsid w:val="00CE615B"/>
    <w:rsid w:val="00CE7D3F"/>
    <w:rsid w:val="00CF21A5"/>
    <w:rsid w:val="00CF277C"/>
    <w:rsid w:val="00CF4C34"/>
    <w:rsid w:val="00CF4C73"/>
    <w:rsid w:val="00CF53C5"/>
    <w:rsid w:val="00CF5C10"/>
    <w:rsid w:val="00CF7673"/>
    <w:rsid w:val="00D024B9"/>
    <w:rsid w:val="00D051C8"/>
    <w:rsid w:val="00D13EE3"/>
    <w:rsid w:val="00D1492A"/>
    <w:rsid w:val="00D17DAA"/>
    <w:rsid w:val="00D209E7"/>
    <w:rsid w:val="00D26115"/>
    <w:rsid w:val="00D3317E"/>
    <w:rsid w:val="00D346F0"/>
    <w:rsid w:val="00D3489F"/>
    <w:rsid w:val="00D4562F"/>
    <w:rsid w:val="00D458E3"/>
    <w:rsid w:val="00D46B46"/>
    <w:rsid w:val="00D47D4E"/>
    <w:rsid w:val="00D53524"/>
    <w:rsid w:val="00D568C1"/>
    <w:rsid w:val="00D61087"/>
    <w:rsid w:val="00D6294B"/>
    <w:rsid w:val="00D65C8F"/>
    <w:rsid w:val="00D7702E"/>
    <w:rsid w:val="00D82E64"/>
    <w:rsid w:val="00D84E9E"/>
    <w:rsid w:val="00D85971"/>
    <w:rsid w:val="00D87F5F"/>
    <w:rsid w:val="00D90456"/>
    <w:rsid w:val="00D9094E"/>
    <w:rsid w:val="00D90C18"/>
    <w:rsid w:val="00DA0011"/>
    <w:rsid w:val="00DA6222"/>
    <w:rsid w:val="00DA774F"/>
    <w:rsid w:val="00DB017C"/>
    <w:rsid w:val="00DB22FD"/>
    <w:rsid w:val="00DB7EA1"/>
    <w:rsid w:val="00DC25F1"/>
    <w:rsid w:val="00DC4DA6"/>
    <w:rsid w:val="00DC79C7"/>
    <w:rsid w:val="00DD27FC"/>
    <w:rsid w:val="00E12FD4"/>
    <w:rsid w:val="00E14501"/>
    <w:rsid w:val="00E32678"/>
    <w:rsid w:val="00E33873"/>
    <w:rsid w:val="00E35668"/>
    <w:rsid w:val="00E35830"/>
    <w:rsid w:val="00E376E5"/>
    <w:rsid w:val="00E40A1D"/>
    <w:rsid w:val="00E44DEC"/>
    <w:rsid w:val="00E45FCE"/>
    <w:rsid w:val="00E50D66"/>
    <w:rsid w:val="00E51D49"/>
    <w:rsid w:val="00E52039"/>
    <w:rsid w:val="00E53D02"/>
    <w:rsid w:val="00E53E12"/>
    <w:rsid w:val="00E55594"/>
    <w:rsid w:val="00E619EC"/>
    <w:rsid w:val="00E6388D"/>
    <w:rsid w:val="00E65867"/>
    <w:rsid w:val="00E7549A"/>
    <w:rsid w:val="00E76A35"/>
    <w:rsid w:val="00E7702B"/>
    <w:rsid w:val="00E8284B"/>
    <w:rsid w:val="00E9698C"/>
    <w:rsid w:val="00EA1CC4"/>
    <w:rsid w:val="00EA229E"/>
    <w:rsid w:val="00EA2B5C"/>
    <w:rsid w:val="00EA4F5E"/>
    <w:rsid w:val="00EA5D3C"/>
    <w:rsid w:val="00EA7E73"/>
    <w:rsid w:val="00EB0A87"/>
    <w:rsid w:val="00EB5727"/>
    <w:rsid w:val="00EB6469"/>
    <w:rsid w:val="00EC140E"/>
    <w:rsid w:val="00EC3CA4"/>
    <w:rsid w:val="00EC46C1"/>
    <w:rsid w:val="00EC5DB4"/>
    <w:rsid w:val="00EC6656"/>
    <w:rsid w:val="00ED31EB"/>
    <w:rsid w:val="00ED6F57"/>
    <w:rsid w:val="00ED75B3"/>
    <w:rsid w:val="00EE0155"/>
    <w:rsid w:val="00EF5FA9"/>
    <w:rsid w:val="00F03DE6"/>
    <w:rsid w:val="00F03F78"/>
    <w:rsid w:val="00F102B6"/>
    <w:rsid w:val="00F118A8"/>
    <w:rsid w:val="00F13B49"/>
    <w:rsid w:val="00F20502"/>
    <w:rsid w:val="00F23538"/>
    <w:rsid w:val="00F23AC3"/>
    <w:rsid w:val="00F31540"/>
    <w:rsid w:val="00F32203"/>
    <w:rsid w:val="00F33C19"/>
    <w:rsid w:val="00F353EC"/>
    <w:rsid w:val="00F40023"/>
    <w:rsid w:val="00F457F2"/>
    <w:rsid w:val="00F47F05"/>
    <w:rsid w:val="00F731FF"/>
    <w:rsid w:val="00F73E53"/>
    <w:rsid w:val="00F80F64"/>
    <w:rsid w:val="00F86100"/>
    <w:rsid w:val="00F92774"/>
    <w:rsid w:val="00F93816"/>
    <w:rsid w:val="00F96D72"/>
    <w:rsid w:val="00FA0A97"/>
    <w:rsid w:val="00FA124C"/>
    <w:rsid w:val="00FA1485"/>
    <w:rsid w:val="00FB6349"/>
    <w:rsid w:val="00FC240E"/>
    <w:rsid w:val="00FC3511"/>
    <w:rsid w:val="00FC5B61"/>
    <w:rsid w:val="00FD0A1A"/>
    <w:rsid w:val="00FD0E7D"/>
    <w:rsid w:val="00FD2016"/>
    <w:rsid w:val="00FD3EFB"/>
    <w:rsid w:val="00FD42E3"/>
    <w:rsid w:val="00FE05C3"/>
    <w:rsid w:val="00FE2660"/>
    <w:rsid w:val="00FE65D0"/>
    <w:rsid w:val="00FF5D85"/>
    <w:rsid w:val="00FF6D3F"/>
    <w:rsid w:val="00FF6FCF"/>
    <w:rsid w:val="00FF70DF"/>
    <w:rsid w:val="00FF7BBF"/>
    <w:rsid w:val="042BF7C4"/>
    <w:rsid w:val="049377AB"/>
    <w:rsid w:val="051C4DB0"/>
    <w:rsid w:val="08808B7D"/>
    <w:rsid w:val="0956ED54"/>
    <w:rsid w:val="09CEE32A"/>
    <w:rsid w:val="0A0C7ADF"/>
    <w:rsid w:val="0A3D53C2"/>
    <w:rsid w:val="0C99DA82"/>
    <w:rsid w:val="0D9B41A1"/>
    <w:rsid w:val="0DC1EA89"/>
    <w:rsid w:val="0E48252F"/>
    <w:rsid w:val="0F9352C9"/>
    <w:rsid w:val="1110A7BC"/>
    <w:rsid w:val="11712CD2"/>
    <w:rsid w:val="1271881B"/>
    <w:rsid w:val="12BD3D03"/>
    <w:rsid w:val="134601FD"/>
    <w:rsid w:val="171BD049"/>
    <w:rsid w:val="17378F89"/>
    <w:rsid w:val="17D08BE7"/>
    <w:rsid w:val="17D1E01A"/>
    <w:rsid w:val="191236FC"/>
    <w:rsid w:val="195009C4"/>
    <w:rsid w:val="19EE09B5"/>
    <w:rsid w:val="19FD7A48"/>
    <w:rsid w:val="1A44A97C"/>
    <w:rsid w:val="1A89B5C5"/>
    <w:rsid w:val="1F648668"/>
    <w:rsid w:val="201EDD8E"/>
    <w:rsid w:val="2071440C"/>
    <w:rsid w:val="22312E61"/>
    <w:rsid w:val="23E07642"/>
    <w:rsid w:val="25295B7C"/>
    <w:rsid w:val="253D1504"/>
    <w:rsid w:val="257B5DC9"/>
    <w:rsid w:val="26D7ED81"/>
    <w:rsid w:val="2C68C90F"/>
    <w:rsid w:val="2D2453EB"/>
    <w:rsid w:val="2D537330"/>
    <w:rsid w:val="2E036905"/>
    <w:rsid w:val="32575BBE"/>
    <w:rsid w:val="3602E0D0"/>
    <w:rsid w:val="36C21516"/>
    <w:rsid w:val="36C64053"/>
    <w:rsid w:val="37126C49"/>
    <w:rsid w:val="37DC8621"/>
    <w:rsid w:val="3982FAD4"/>
    <w:rsid w:val="3A6F0D7E"/>
    <w:rsid w:val="3CDBE34F"/>
    <w:rsid w:val="3F1DE803"/>
    <w:rsid w:val="423AFDE5"/>
    <w:rsid w:val="4266804A"/>
    <w:rsid w:val="42D0BDE8"/>
    <w:rsid w:val="431248D0"/>
    <w:rsid w:val="465003EE"/>
    <w:rsid w:val="476E2FC7"/>
    <w:rsid w:val="4A4A44FC"/>
    <w:rsid w:val="4A61E3BF"/>
    <w:rsid w:val="4A70AB37"/>
    <w:rsid w:val="4AD2CF86"/>
    <w:rsid w:val="4B27A5D9"/>
    <w:rsid w:val="4B8D842F"/>
    <w:rsid w:val="4C4C18AB"/>
    <w:rsid w:val="4C9B9E2A"/>
    <w:rsid w:val="4D1FDE7A"/>
    <w:rsid w:val="4D6AFC28"/>
    <w:rsid w:val="4DE1267B"/>
    <w:rsid w:val="4E70C8FE"/>
    <w:rsid w:val="51BB0047"/>
    <w:rsid w:val="5299B428"/>
    <w:rsid w:val="56F4F806"/>
    <w:rsid w:val="593DD90E"/>
    <w:rsid w:val="5B98E3FE"/>
    <w:rsid w:val="5D2F3C58"/>
    <w:rsid w:val="60A7C34E"/>
    <w:rsid w:val="64D08C5D"/>
    <w:rsid w:val="668BE0B6"/>
    <w:rsid w:val="66A65603"/>
    <w:rsid w:val="672B685E"/>
    <w:rsid w:val="694EF4EB"/>
    <w:rsid w:val="6A102497"/>
    <w:rsid w:val="6A1CC0D1"/>
    <w:rsid w:val="6C16699D"/>
    <w:rsid w:val="6CE6A7B1"/>
    <w:rsid w:val="6CF52C56"/>
    <w:rsid w:val="6E636C5E"/>
    <w:rsid w:val="6EF5A13D"/>
    <w:rsid w:val="6F131D7A"/>
    <w:rsid w:val="6F1C5C43"/>
    <w:rsid w:val="700F659C"/>
    <w:rsid w:val="70113B01"/>
    <w:rsid w:val="7189D309"/>
    <w:rsid w:val="71D9E5BE"/>
    <w:rsid w:val="731EAC16"/>
    <w:rsid w:val="774EAEE8"/>
    <w:rsid w:val="7785AACC"/>
    <w:rsid w:val="77A65C6A"/>
    <w:rsid w:val="7ADA8972"/>
    <w:rsid w:val="7C59CDE1"/>
    <w:rsid w:val="7D8217B2"/>
    <w:rsid w:val="7DFDD09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D07BA"/>
  <w15:docId w15:val="{9B577A45-CE1A-4F58-B184-52A459919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017C"/>
    <w:rPr>
      <w:rFonts w:ascii="Times New Roman" w:eastAsia="Times New Roman" w:hAnsi="Times New Roman"/>
      <w:sz w:val="24"/>
      <w:szCs w:val="24"/>
      <w:lang w:val="es-ES_tradnl" w:eastAsia="es-ES_tradnl"/>
    </w:rPr>
  </w:style>
  <w:style w:type="paragraph" w:styleId="Ttulo2">
    <w:name w:val="heading 2"/>
    <w:basedOn w:val="Normal"/>
    <w:next w:val="Normal"/>
    <w:link w:val="Ttulo2Car"/>
    <w:uiPriority w:val="99"/>
    <w:qFormat/>
    <w:rsid w:val="00FD2016"/>
    <w:pPr>
      <w:keepNext/>
      <w:outlineLvl w:val="1"/>
    </w:pPr>
    <w:rPr>
      <w:rFonts w:ascii="Tahoma" w:hAnsi="Tahoma"/>
      <w:b/>
      <w:szCs w:val="20"/>
      <w:lang w:val="es-ES" w:eastAsia="es-ES"/>
    </w:rPr>
  </w:style>
  <w:style w:type="paragraph" w:styleId="Ttulo5">
    <w:name w:val="heading 5"/>
    <w:basedOn w:val="Normal"/>
    <w:next w:val="Normal"/>
    <w:link w:val="Ttulo5Car"/>
    <w:uiPriority w:val="9"/>
    <w:unhideWhenUsed/>
    <w:qFormat/>
    <w:rsid w:val="006371D3"/>
    <w:pPr>
      <w:keepNext/>
      <w:keepLines/>
      <w:spacing w:before="40" w:line="276" w:lineRule="auto"/>
      <w:outlineLvl w:val="4"/>
    </w:pPr>
    <w:rPr>
      <w:rFonts w:asciiTheme="majorHAnsi" w:eastAsiaTheme="majorEastAsia" w:hAnsiTheme="majorHAnsi" w:cstheme="majorBidi"/>
      <w:color w:val="365F91" w:themeColor="accent1" w:themeShade="BF"/>
      <w:sz w:val="22"/>
      <w:szCs w:val="22"/>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06219"/>
    <w:rPr>
      <w:rFonts w:ascii="Tahoma" w:hAnsi="Tahoma" w:cs="Tahoma"/>
      <w:sz w:val="16"/>
      <w:szCs w:val="16"/>
    </w:rPr>
  </w:style>
  <w:style w:type="character" w:customStyle="1" w:styleId="TextodegloboCar">
    <w:name w:val="Texto de globo Car"/>
    <w:basedOn w:val="Fuentedeprrafopredeter"/>
    <w:link w:val="Textodeglobo"/>
    <w:uiPriority w:val="99"/>
    <w:semiHidden/>
    <w:rsid w:val="00306219"/>
    <w:rPr>
      <w:rFonts w:ascii="Tahoma" w:hAnsi="Tahoma" w:cs="Tahoma"/>
      <w:sz w:val="16"/>
      <w:szCs w:val="16"/>
    </w:rPr>
  </w:style>
  <w:style w:type="paragraph" w:customStyle="1" w:styleId="Default">
    <w:name w:val="Default"/>
    <w:rsid w:val="00306219"/>
    <w:pPr>
      <w:autoSpaceDE w:val="0"/>
      <w:autoSpaceDN w:val="0"/>
      <w:adjustRightInd w:val="0"/>
    </w:pPr>
    <w:rPr>
      <w:rFonts w:ascii="Arial" w:hAnsi="Arial" w:cs="Arial"/>
      <w:color w:val="000000"/>
      <w:sz w:val="24"/>
      <w:szCs w:val="24"/>
      <w:lang w:eastAsia="en-US"/>
    </w:rPr>
  </w:style>
  <w:style w:type="paragraph" w:styleId="Prrafodelista">
    <w:name w:val="List Paragraph"/>
    <w:aliases w:val="Bullet List Paragraph,Use Case List Paragraph,lp1,Bulleted List1,bl1,Bulleted List 1 Char,bl1 Char Char Char Char,bl11,Bulleted List 1 Char1,Bulleted List Char1 Char Char,Bulleted List2,bl12,Bullet List,FooterText,numbered,Normal1,HOJA"/>
    <w:basedOn w:val="Normal"/>
    <w:link w:val="PrrafodelistaCar"/>
    <w:uiPriority w:val="34"/>
    <w:qFormat/>
    <w:rsid w:val="00306219"/>
    <w:pPr>
      <w:ind w:left="720"/>
      <w:contextualSpacing/>
    </w:pPr>
  </w:style>
  <w:style w:type="character" w:styleId="Refdecomentario">
    <w:name w:val="annotation reference"/>
    <w:basedOn w:val="Fuentedeprrafopredeter"/>
    <w:uiPriority w:val="99"/>
    <w:unhideWhenUsed/>
    <w:qFormat/>
    <w:rsid w:val="00306219"/>
    <w:rPr>
      <w:sz w:val="16"/>
      <w:szCs w:val="16"/>
    </w:rPr>
  </w:style>
  <w:style w:type="paragraph" w:styleId="Textocomentario">
    <w:name w:val="annotation text"/>
    <w:aliases w:val="footer,Car,f,AL Pie de página,Pie de página AL"/>
    <w:basedOn w:val="Normal"/>
    <w:link w:val="TextocomentarioCar"/>
    <w:uiPriority w:val="99"/>
    <w:unhideWhenUsed/>
    <w:qFormat/>
    <w:rsid w:val="00306219"/>
    <w:pPr>
      <w:spacing w:after="200"/>
    </w:pPr>
    <w:rPr>
      <w:rFonts w:ascii="Calibri" w:eastAsia="Calibri" w:hAnsi="Calibri"/>
      <w:sz w:val="20"/>
      <w:szCs w:val="20"/>
      <w:lang w:val="es-CO" w:eastAsia="en-US"/>
    </w:rPr>
  </w:style>
  <w:style w:type="character" w:customStyle="1" w:styleId="TextocomentarioCar">
    <w:name w:val="Texto comentario Car"/>
    <w:aliases w:val="footer Car,Car Car,f Car,AL Pie de página Car,Pie de página AL Car"/>
    <w:basedOn w:val="Fuentedeprrafopredeter"/>
    <w:link w:val="Textocomentario"/>
    <w:uiPriority w:val="99"/>
    <w:qFormat/>
    <w:rsid w:val="00306219"/>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EA5D3C"/>
    <w:pPr>
      <w:spacing w:after="0"/>
    </w:pPr>
    <w:rPr>
      <w:rFonts w:ascii="Times New Roman" w:eastAsia="Times New Roman" w:hAnsi="Times New Roman"/>
      <w:b/>
      <w:bCs/>
      <w:lang w:val="es-ES_tradnl" w:eastAsia="es-ES_tradnl"/>
    </w:rPr>
  </w:style>
  <w:style w:type="character" w:customStyle="1" w:styleId="AsuntodelcomentarioCar">
    <w:name w:val="Asunto del comentario Car"/>
    <w:basedOn w:val="TextocomentarioCar"/>
    <w:link w:val="Asuntodelcomentario"/>
    <w:uiPriority w:val="99"/>
    <w:semiHidden/>
    <w:rsid w:val="00EA5D3C"/>
    <w:rPr>
      <w:rFonts w:ascii="Times New Roman" w:eastAsia="Times New Roman" w:hAnsi="Times New Roman" w:cs="Times New Roman"/>
      <w:b/>
      <w:bCs/>
      <w:sz w:val="20"/>
      <w:szCs w:val="20"/>
      <w:lang w:val="es-ES_tradnl" w:eastAsia="es-ES_tradnl"/>
    </w:rPr>
  </w:style>
  <w:style w:type="character" w:customStyle="1" w:styleId="Ttulo2Car">
    <w:name w:val="Título 2 Car"/>
    <w:basedOn w:val="Fuentedeprrafopredeter"/>
    <w:link w:val="Ttulo2"/>
    <w:uiPriority w:val="99"/>
    <w:rsid w:val="00FD2016"/>
    <w:rPr>
      <w:rFonts w:ascii="Tahoma" w:eastAsia="Times New Roman" w:hAnsi="Tahoma"/>
      <w:b/>
      <w:sz w:val="24"/>
      <w:lang w:val="es-ES" w:eastAsia="es-ES"/>
    </w:rPr>
  </w:style>
  <w:style w:type="paragraph" w:styleId="Textonotapie">
    <w:name w:val="footnote text"/>
    <w:basedOn w:val="Normal"/>
    <w:link w:val="TextonotapieCar"/>
    <w:uiPriority w:val="99"/>
    <w:semiHidden/>
    <w:unhideWhenUsed/>
    <w:rsid w:val="008E1762"/>
    <w:rPr>
      <w:sz w:val="20"/>
      <w:szCs w:val="20"/>
    </w:rPr>
  </w:style>
  <w:style w:type="character" w:customStyle="1" w:styleId="TextonotapieCar">
    <w:name w:val="Texto nota pie Car"/>
    <w:basedOn w:val="Fuentedeprrafopredeter"/>
    <w:link w:val="Textonotapie"/>
    <w:uiPriority w:val="99"/>
    <w:semiHidden/>
    <w:rsid w:val="008E1762"/>
    <w:rPr>
      <w:rFonts w:ascii="Times New Roman" w:eastAsia="Times New Roman" w:hAnsi="Times New Roman"/>
      <w:lang w:val="es-ES_tradnl" w:eastAsia="es-ES_tradnl"/>
    </w:rPr>
  </w:style>
  <w:style w:type="character" w:styleId="Refdenotaalpie">
    <w:name w:val="footnote reference"/>
    <w:basedOn w:val="Fuentedeprrafopredeter"/>
    <w:uiPriority w:val="99"/>
    <w:semiHidden/>
    <w:unhideWhenUsed/>
    <w:rsid w:val="008E1762"/>
    <w:rPr>
      <w:vertAlign w:val="superscript"/>
    </w:rPr>
  </w:style>
  <w:style w:type="character" w:customStyle="1" w:styleId="PrrafodelistaCar">
    <w:name w:val="Párrafo de lista Car"/>
    <w:aliases w:val="Bullet List Paragraph Car,Use Case List Paragraph Car,lp1 Car,Bulleted List1 Car,bl1 Car,Bulleted List 1 Char Car,bl1 Char Char Char Char Car,bl11 Car,Bulleted List 1 Char1 Car,Bulleted List Char1 Char Char Car,Bulleted List2 Car"/>
    <w:link w:val="Prrafodelista"/>
    <w:uiPriority w:val="34"/>
    <w:qFormat/>
    <w:locked/>
    <w:rsid w:val="002362AB"/>
    <w:rPr>
      <w:rFonts w:ascii="Times New Roman" w:eastAsia="Times New Roman" w:hAnsi="Times New Roman"/>
      <w:sz w:val="24"/>
      <w:szCs w:val="24"/>
      <w:lang w:val="es-ES_tradnl" w:eastAsia="es-ES_tradnl"/>
    </w:rPr>
  </w:style>
  <w:style w:type="paragraph" w:styleId="Encabezado">
    <w:name w:val="header"/>
    <w:basedOn w:val="Normal"/>
    <w:link w:val="EncabezadoCar"/>
    <w:uiPriority w:val="99"/>
    <w:unhideWhenUsed/>
    <w:rsid w:val="00D346F0"/>
    <w:pPr>
      <w:tabs>
        <w:tab w:val="center" w:pos="4419"/>
        <w:tab w:val="right" w:pos="8838"/>
      </w:tabs>
    </w:pPr>
  </w:style>
  <w:style w:type="character" w:customStyle="1" w:styleId="EncabezadoCar">
    <w:name w:val="Encabezado Car"/>
    <w:basedOn w:val="Fuentedeprrafopredeter"/>
    <w:link w:val="Encabezado"/>
    <w:uiPriority w:val="99"/>
    <w:rsid w:val="00D346F0"/>
    <w:rPr>
      <w:rFonts w:ascii="Times New Roman" w:eastAsia="Times New Roman" w:hAnsi="Times New Roman"/>
      <w:sz w:val="24"/>
      <w:szCs w:val="24"/>
      <w:lang w:val="es-ES_tradnl" w:eastAsia="es-ES_tradnl"/>
    </w:rPr>
  </w:style>
  <w:style w:type="paragraph" w:styleId="Piedepgina">
    <w:name w:val="footer"/>
    <w:basedOn w:val="Normal"/>
    <w:link w:val="PiedepginaCar"/>
    <w:uiPriority w:val="99"/>
    <w:unhideWhenUsed/>
    <w:rsid w:val="00D346F0"/>
    <w:pPr>
      <w:tabs>
        <w:tab w:val="center" w:pos="4419"/>
        <w:tab w:val="right" w:pos="8838"/>
      </w:tabs>
    </w:pPr>
  </w:style>
  <w:style w:type="character" w:customStyle="1" w:styleId="PiedepginaCar">
    <w:name w:val="Pie de página Car"/>
    <w:basedOn w:val="Fuentedeprrafopredeter"/>
    <w:link w:val="Piedepgina"/>
    <w:uiPriority w:val="99"/>
    <w:rsid w:val="00D346F0"/>
    <w:rPr>
      <w:rFonts w:ascii="Times New Roman" w:eastAsia="Times New Roman" w:hAnsi="Times New Roman"/>
      <w:sz w:val="24"/>
      <w:szCs w:val="24"/>
      <w:lang w:val="es-ES_tradnl" w:eastAsia="es-ES_tradnl"/>
    </w:rPr>
  </w:style>
  <w:style w:type="character" w:styleId="Hipervnculo">
    <w:name w:val="Hyperlink"/>
    <w:basedOn w:val="Fuentedeprrafopredeter"/>
    <w:uiPriority w:val="99"/>
    <w:unhideWhenUsed/>
    <w:rsid w:val="000160D3"/>
    <w:rPr>
      <w:color w:val="0000FF" w:themeColor="hyperlink"/>
      <w:u w:val="single"/>
    </w:rPr>
  </w:style>
  <w:style w:type="character" w:styleId="Mencinsinresolver">
    <w:name w:val="Unresolved Mention"/>
    <w:basedOn w:val="Fuentedeprrafopredeter"/>
    <w:uiPriority w:val="99"/>
    <w:semiHidden/>
    <w:unhideWhenUsed/>
    <w:rsid w:val="000160D3"/>
    <w:rPr>
      <w:color w:val="605E5C"/>
      <w:shd w:val="clear" w:color="auto" w:fill="E1DFDD"/>
    </w:rPr>
  </w:style>
  <w:style w:type="paragraph" w:customStyle="1" w:styleId="paragraph">
    <w:name w:val="paragraph"/>
    <w:basedOn w:val="Normal"/>
    <w:rsid w:val="00C43DEE"/>
    <w:pPr>
      <w:spacing w:before="100" w:beforeAutospacing="1" w:after="100" w:afterAutospacing="1"/>
    </w:pPr>
    <w:rPr>
      <w:lang w:val="es-CO" w:eastAsia="es-CO"/>
    </w:rPr>
  </w:style>
  <w:style w:type="character" w:customStyle="1" w:styleId="normaltextrun">
    <w:name w:val="normaltextrun"/>
    <w:basedOn w:val="Fuentedeprrafopredeter"/>
    <w:rsid w:val="00C43DEE"/>
  </w:style>
  <w:style w:type="character" w:customStyle="1" w:styleId="eop">
    <w:name w:val="eop"/>
    <w:basedOn w:val="Fuentedeprrafopredeter"/>
    <w:rsid w:val="00C43DEE"/>
  </w:style>
  <w:style w:type="character" w:customStyle="1" w:styleId="Ttulo5Car">
    <w:name w:val="Título 5 Car"/>
    <w:basedOn w:val="Fuentedeprrafopredeter"/>
    <w:link w:val="Ttulo5"/>
    <w:uiPriority w:val="9"/>
    <w:rsid w:val="006371D3"/>
    <w:rPr>
      <w:rFonts w:asciiTheme="majorHAnsi" w:eastAsiaTheme="majorEastAsia" w:hAnsiTheme="majorHAnsi" w:cstheme="majorBidi"/>
      <w:color w:val="365F91" w:themeColor="accent1" w:themeShade="BF"/>
      <w:sz w:val="22"/>
      <w:szCs w:val="22"/>
    </w:rPr>
  </w:style>
  <w:style w:type="table" w:styleId="Tablaconcuadrcula">
    <w:name w:val="Table Grid"/>
    <w:basedOn w:val="Tablanormal"/>
    <w:uiPriority w:val="59"/>
    <w:rsid w:val="00B935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E32678"/>
    <w:pPr>
      <w:widowControl w:val="0"/>
    </w:pPr>
    <w:rPr>
      <w:rFonts w:ascii="Calibri" w:eastAsia="Calibri" w:hAnsi="Calibri"/>
      <w:sz w:val="22"/>
      <w:szCs w:val="22"/>
      <w:lang w:val="en-US" w:eastAsia="es-CO"/>
    </w:rPr>
  </w:style>
  <w:style w:type="table" w:customStyle="1" w:styleId="TableNormal1">
    <w:name w:val="Table Normal1"/>
    <w:uiPriority w:val="2"/>
    <w:semiHidden/>
    <w:unhideWhenUsed/>
    <w:qFormat/>
    <w:rsid w:val="00E32678"/>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Revisin">
    <w:name w:val="Revision"/>
    <w:hidden/>
    <w:uiPriority w:val="99"/>
    <w:semiHidden/>
    <w:rsid w:val="00223B4C"/>
    <w:rPr>
      <w:rFonts w:ascii="Times New Roman" w:eastAsia="Times New Roman" w:hAnsi="Times New Roman"/>
      <w:sz w:val="24"/>
      <w:szCs w:val="24"/>
      <w:lang w:val="es-ES_tradnl" w:eastAsia="es-ES_tradnl"/>
    </w:rPr>
  </w:style>
  <w:style w:type="character" w:customStyle="1" w:styleId="cf01">
    <w:name w:val="cf01"/>
    <w:basedOn w:val="Fuentedeprrafopredeter"/>
    <w:rsid w:val="00784DC5"/>
    <w:rPr>
      <w:rFonts w:ascii="Segoe UI" w:hAnsi="Segoe UI" w:cs="Segoe UI" w:hint="default"/>
      <w:b/>
      <w:bCs/>
      <w:sz w:val="18"/>
      <w:szCs w:val="18"/>
    </w:rPr>
  </w:style>
  <w:style w:type="character" w:customStyle="1" w:styleId="cf11">
    <w:name w:val="cf11"/>
    <w:basedOn w:val="Fuentedeprrafopredeter"/>
    <w:rsid w:val="00784DC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854305">
      <w:bodyDiv w:val="1"/>
      <w:marLeft w:val="0"/>
      <w:marRight w:val="0"/>
      <w:marTop w:val="0"/>
      <w:marBottom w:val="0"/>
      <w:divBdr>
        <w:top w:val="none" w:sz="0" w:space="0" w:color="auto"/>
        <w:left w:val="none" w:sz="0" w:space="0" w:color="auto"/>
        <w:bottom w:val="none" w:sz="0" w:space="0" w:color="auto"/>
        <w:right w:val="none" w:sz="0" w:space="0" w:color="auto"/>
      </w:divBdr>
    </w:div>
    <w:div w:id="216624742">
      <w:bodyDiv w:val="1"/>
      <w:marLeft w:val="0"/>
      <w:marRight w:val="0"/>
      <w:marTop w:val="0"/>
      <w:marBottom w:val="0"/>
      <w:divBdr>
        <w:top w:val="none" w:sz="0" w:space="0" w:color="auto"/>
        <w:left w:val="none" w:sz="0" w:space="0" w:color="auto"/>
        <w:bottom w:val="none" w:sz="0" w:space="0" w:color="auto"/>
        <w:right w:val="none" w:sz="0" w:space="0" w:color="auto"/>
      </w:divBdr>
      <w:divsChild>
        <w:div w:id="1126116305">
          <w:marLeft w:val="0"/>
          <w:marRight w:val="0"/>
          <w:marTop w:val="0"/>
          <w:marBottom w:val="0"/>
          <w:divBdr>
            <w:top w:val="none" w:sz="0" w:space="0" w:color="auto"/>
            <w:left w:val="none" w:sz="0" w:space="0" w:color="auto"/>
            <w:bottom w:val="none" w:sz="0" w:space="0" w:color="auto"/>
            <w:right w:val="none" w:sz="0" w:space="0" w:color="auto"/>
          </w:divBdr>
        </w:div>
        <w:div w:id="1206216194">
          <w:marLeft w:val="0"/>
          <w:marRight w:val="0"/>
          <w:marTop w:val="0"/>
          <w:marBottom w:val="0"/>
          <w:divBdr>
            <w:top w:val="none" w:sz="0" w:space="0" w:color="auto"/>
            <w:left w:val="none" w:sz="0" w:space="0" w:color="auto"/>
            <w:bottom w:val="none" w:sz="0" w:space="0" w:color="auto"/>
            <w:right w:val="none" w:sz="0" w:space="0" w:color="auto"/>
          </w:divBdr>
        </w:div>
        <w:div w:id="2129666826">
          <w:marLeft w:val="0"/>
          <w:marRight w:val="0"/>
          <w:marTop w:val="0"/>
          <w:marBottom w:val="0"/>
          <w:divBdr>
            <w:top w:val="none" w:sz="0" w:space="0" w:color="auto"/>
            <w:left w:val="none" w:sz="0" w:space="0" w:color="auto"/>
            <w:bottom w:val="none" w:sz="0" w:space="0" w:color="auto"/>
            <w:right w:val="none" w:sz="0" w:space="0" w:color="auto"/>
          </w:divBdr>
        </w:div>
      </w:divsChild>
    </w:div>
    <w:div w:id="247229197">
      <w:bodyDiv w:val="1"/>
      <w:marLeft w:val="0"/>
      <w:marRight w:val="0"/>
      <w:marTop w:val="0"/>
      <w:marBottom w:val="0"/>
      <w:divBdr>
        <w:top w:val="none" w:sz="0" w:space="0" w:color="auto"/>
        <w:left w:val="none" w:sz="0" w:space="0" w:color="auto"/>
        <w:bottom w:val="none" w:sz="0" w:space="0" w:color="auto"/>
        <w:right w:val="none" w:sz="0" w:space="0" w:color="auto"/>
      </w:divBdr>
      <w:divsChild>
        <w:div w:id="90245317">
          <w:marLeft w:val="0"/>
          <w:marRight w:val="0"/>
          <w:marTop w:val="0"/>
          <w:marBottom w:val="0"/>
          <w:divBdr>
            <w:top w:val="none" w:sz="0" w:space="0" w:color="auto"/>
            <w:left w:val="none" w:sz="0" w:space="0" w:color="auto"/>
            <w:bottom w:val="none" w:sz="0" w:space="0" w:color="auto"/>
            <w:right w:val="none" w:sz="0" w:space="0" w:color="auto"/>
          </w:divBdr>
          <w:divsChild>
            <w:div w:id="1350256805">
              <w:marLeft w:val="0"/>
              <w:marRight w:val="0"/>
              <w:marTop w:val="0"/>
              <w:marBottom w:val="0"/>
              <w:divBdr>
                <w:top w:val="none" w:sz="0" w:space="0" w:color="auto"/>
                <w:left w:val="none" w:sz="0" w:space="0" w:color="auto"/>
                <w:bottom w:val="none" w:sz="0" w:space="0" w:color="auto"/>
                <w:right w:val="none" w:sz="0" w:space="0" w:color="auto"/>
              </w:divBdr>
            </w:div>
          </w:divsChild>
        </w:div>
        <w:div w:id="126825426">
          <w:marLeft w:val="0"/>
          <w:marRight w:val="0"/>
          <w:marTop w:val="0"/>
          <w:marBottom w:val="0"/>
          <w:divBdr>
            <w:top w:val="none" w:sz="0" w:space="0" w:color="auto"/>
            <w:left w:val="none" w:sz="0" w:space="0" w:color="auto"/>
            <w:bottom w:val="none" w:sz="0" w:space="0" w:color="auto"/>
            <w:right w:val="none" w:sz="0" w:space="0" w:color="auto"/>
          </w:divBdr>
          <w:divsChild>
            <w:div w:id="1652445036">
              <w:marLeft w:val="0"/>
              <w:marRight w:val="0"/>
              <w:marTop w:val="0"/>
              <w:marBottom w:val="0"/>
              <w:divBdr>
                <w:top w:val="none" w:sz="0" w:space="0" w:color="auto"/>
                <w:left w:val="none" w:sz="0" w:space="0" w:color="auto"/>
                <w:bottom w:val="none" w:sz="0" w:space="0" w:color="auto"/>
                <w:right w:val="none" w:sz="0" w:space="0" w:color="auto"/>
              </w:divBdr>
            </w:div>
          </w:divsChild>
        </w:div>
        <w:div w:id="164905791">
          <w:marLeft w:val="0"/>
          <w:marRight w:val="0"/>
          <w:marTop w:val="0"/>
          <w:marBottom w:val="0"/>
          <w:divBdr>
            <w:top w:val="none" w:sz="0" w:space="0" w:color="auto"/>
            <w:left w:val="none" w:sz="0" w:space="0" w:color="auto"/>
            <w:bottom w:val="none" w:sz="0" w:space="0" w:color="auto"/>
            <w:right w:val="none" w:sz="0" w:space="0" w:color="auto"/>
          </w:divBdr>
          <w:divsChild>
            <w:div w:id="184753961">
              <w:marLeft w:val="0"/>
              <w:marRight w:val="0"/>
              <w:marTop w:val="0"/>
              <w:marBottom w:val="0"/>
              <w:divBdr>
                <w:top w:val="none" w:sz="0" w:space="0" w:color="auto"/>
                <w:left w:val="none" w:sz="0" w:space="0" w:color="auto"/>
                <w:bottom w:val="none" w:sz="0" w:space="0" w:color="auto"/>
                <w:right w:val="none" w:sz="0" w:space="0" w:color="auto"/>
              </w:divBdr>
            </w:div>
          </w:divsChild>
        </w:div>
        <w:div w:id="260333702">
          <w:marLeft w:val="0"/>
          <w:marRight w:val="0"/>
          <w:marTop w:val="0"/>
          <w:marBottom w:val="0"/>
          <w:divBdr>
            <w:top w:val="none" w:sz="0" w:space="0" w:color="auto"/>
            <w:left w:val="none" w:sz="0" w:space="0" w:color="auto"/>
            <w:bottom w:val="none" w:sz="0" w:space="0" w:color="auto"/>
            <w:right w:val="none" w:sz="0" w:space="0" w:color="auto"/>
          </w:divBdr>
          <w:divsChild>
            <w:div w:id="1361667243">
              <w:marLeft w:val="0"/>
              <w:marRight w:val="0"/>
              <w:marTop w:val="0"/>
              <w:marBottom w:val="0"/>
              <w:divBdr>
                <w:top w:val="none" w:sz="0" w:space="0" w:color="auto"/>
                <w:left w:val="none" w:sz="0" w:space="0" w:color="auto"/>
                <w:bottom w:val="none" w:sz="0" w:space="0" w:color="auto"/>
                <w:right w:val="none" w:sz="0" w:space="0" w:color="auto"/>
              </w:divBdr>
            </w:div>
          </w:divsChild>
        </w:div>
        <w:div w:id="290794364">
          <w:marLeft w:val="0"/>
          <w:marRight w:val="0"/>
          <w:marTop w:val="0"/>
          <w:marBottom w:val="0"/>
          <w:divBdr>
            <w:top w:val="none" w:sz="0" w:space="0" w:color="auto"/>
            <w:left w:val="none" w:sz="0" w:space="0" w:color="auto"/>
            <w:bottom w:val="none" w:sz="0" w:space="0" w:color="auto"/>
            <w:right w:val="none" w:sz="0" w:space="0" w:color="auto"/>
          </w:divBdr>
          <w:divsChild>
            <w:div w:id="1905529754">
              <w:marLeft w:val="0"/>
              <w:marRight w:val="0"/>
              <w:marTop w:val="0"/>
              <w:marBottom w:val="0"/>
              <w:divBdr>
                <w:top w:val="none" w:sz="0" w:space="0" w:color="auto"/>
                <w:left w:val="none" w:sz="0" w:space="0" w:color="auto"/>
                <w:bottom w:val="none" w:sz="0" w:space="0" w:color="auto"/>
                <w:right w:val="none" w:sz="0" w:space="0" w:color="auto"/>
              </w:divBdr>
            </w:div>
          </w:divsChild>
        </w:div>
        <w:div w:id="340090654">
          <w:marLeft w:val="0"/>
          <w:marRight w:val="0"/>
          <w:marTop w:val="0"/>
          <w:marBottom w:val="0"/>
          <w:divBdr>
            <w:top w:val="none" w:sz="0" w:space="0" w:color="auto"/>
            <w:left w:val="none" w:sz="0" w:space="0" w:color="auto"/>
            <w:bottom w:val="none" w:sz="0" w:space="0" w:color="auto"/>
            <w:right w:val="none" w:sz="0" w:space="0" w:color="auto"/>
          </w:divBdr>
          <w:divsChild>
            <w:div w:id="1167943491">
              <w:marLeft w:val="0"/>
              <w:marRight w:val="0"/>
              <w:marTop w:val="0"/>
              <w:marBottom w:val="0"/>
              <w:divBdr>
                <w:top w:val="none" w:sz="0" w:space="0" w:color="auto"/>
                <w:left w:val="none" w:sz="0" w:space="0" w:color="auto"/>
                <w:bottom w:val="none" w:sz="0" w:space="0" w:color="auto"/>
                <w:right w:val="none" w:sz="0" w:space="0" w:color="auto"/>
              </w:divBdr>
            </w:div>
          </w:divsChild>
        </w:div>
        <w:div w:id="359430565">
          <w:marLeft w:val="0"/>
          <w:marRight w:val="0"/>
          <w:marTop w:val="0"/>
          <w:marBottom w:val="0"/>
          <w:divBdr>
            <w:top w:val="none" w:sz="0" w:space="0" w:color="auto"/>
            <w:left w:val="none" w:sz="0" w:space="0" w:color="auto"/>
            <w:bottom w:val="none" w:sz="0" w:space="0" w:color="auto"/>
            <w:right w:val="none" w:sz="0" w:space="0" w:color="auto"/>
          </w:divBdr>
          <w:divsChild>
            <w:div w:id="158153562">
              <w:marLeft w:val="0"/>
              <w:marRight w:val="0"/>
              <w:marTop w:val="0"/>
              <w:marBottom w:val="0"/>
              <w:divBdr>
                <w:top w:val="none" w:sz="0" w:space="0" w:color="auto"/>
                <w:left w:val="none" w:sz="0" w:space="0" w:color="auto"/>
                <w:bottom w:val="none" w:sz="0" w:space="0" w:color="auto"/>
                <w:right w:val="none" w:sz="0" w:space="0" w:color="auto"/>
              </w:divBdr>
            </w:div>
          </w:divsChild>
        </w:div>
        <w:div w:id="420369218">
          <w:marLeft w:val="0"/>
          <w:marRight w:val="0"/>
          <w:marTop w:val="0"/>
          <w:marBottom w:val="0"/>
          <w:divBdr>
            <w:top w:val="none" w:sz="0" w:space="0" w:color="auto"/>
            <w:left w:val="none" w:sz="0" w:space="0" w:color="auto"/>
            <w:bottom w:val="none" w:sz="0" w:space="0" w:color="auto"/>
            <w:right w:val="none" w:sz="0" w:space="0" w:color="auto"/>
          </w:divBdr>
          <w:divsChild>
            <w:div w:id="1304849556">
              <w:marLeft w:val="0"/>
              <w:marRight w:val="0"/>
              <w:marTop w:val="0"/>
              <w:marBottom w:val="0"/>
              <w:divBdr>
                <w:top w:val="none" w:sz="0" w:space="0" w:color="auto"/>
                <w:left w:val="none" w:sz="0" w:space="0" w:color="auto"/>
                <w:bottom w:val="none" w:sz="0" w:space="0" w:color="auto"/>
                <w:right w:val="none" w:sz="0" w:space="0" w:color="auto"/>
              </w:divBdr>
            </w:div>
          </w:divsChild>
        </w:div>
        <w:div w:id="794564795">
          <w:marLeft w:val="0"/>
          <w:marRight w:val="0"/>
          <w:marTop w:val="0"/>
          <w:marBottom w:val="0"/>
          <w:divBdr>
            <w:top w:val="none" w:sz="0" w:space="0" w:color="auto"/>
            <w:left w:val="none" w:sz="0" w:space="0" w:color="auto"/>
            <w:bottom w:val="none" w:sz="0" w:space="0" w:color="auto"/>
            <w:right w:val="none" w:sz="0" w:space="0" w:color="auto"/>
          </w:divBdr>
          <w:divsChild>
            <w:div w:id="1844081490">
              <w:marLeft w:val="0"/>
              <w:marRight w:val="0"/>
              <w:marTop w:val="0"/>
              <w:marBottom w:val="0"/>
              <w:divBdr>
                <w:top w:val="none" w:sz="0" w:space="0" w:color="auto"/>
                <w:left w:val="none" w:sz="0" w:space="0" w:color="auto"/>
                <w:bottom w:val="none" w:sz="0" w:space="0" w:color="auto"/>
                <w:right w:val="none" w:sz="0" w:space="0" w:color="auto"/>
              </w:divBdr>
            </w:div>
          </w:divsChild>
        </w:div>
        <w:div w:id="800609529">
          <w:marLeft w:val="0"/>
          <w:marRight w:val="0"/>
          <w:marTop w:val="0"/>
          <w:marBottom w:val="0"/>
          <w:divBdr>
            <w:top w:val="none" w:sz="0" w:space="0" w:color="auto"/>
            <w:left w:val="none" w:sz="0" w:space="0" w:color="auto"/>
            <w:bottom w:val="none" w:sz="0" w:space="0" w:color="auto"/>
            <w:right w:val="none" w:sz="0" w:space="0" w:color="auto"/>
          </w:divBdr>
          <w:divsChild>
            <w:div w:id="413212699">
              <w:marLeft w:val="0"/>
              <w:marRight w:val="0"/>
              <w:marTop w:val="0"/>
              <w:marBottom w:val="0"/>
              <w:divBdr>
                <w:top w:val="none" w:sz="0" w:space="0" w:color="auto"/>
                <w:left w:val="none" w:sz="0" w:space="0" w:color="auto"/>
                <w:bottom w:val="none" w:sz="0" w:space="0" w:color="auto"/>
                <w:right w:val="none" w:sz="0" w:space="0" w:color="auto"/>
              </w:divBdr>
            </w:div>
          </w:divsChild>
        </w:div>
        <w:div w:id="847907184">
          <w:marLeft w:val="0"/>
          <w:marRight w:val="0"/>
          <w:marTop w:val="0"/>
          <w:marBottom w:val="0"/>
          <w:divBdr>
            <w:top w:val="none" w:sz="0" w:space="0" w:color="auto"/>
            <w:left w:val="none" w:sz="0" w:space="0" w:color="auto"/>
            <w:bottom w:val="none" w:sz="0" w:space="0" w:color="auto"/>
            <w:right w:val="none" w:sz="0" w:space="0" w:color="auto"/>
          </w:divBdr>
          <w:divsChild>
            <w:div w:id="983780725">
              <w:marLeft w:val="0"/>
              <w:marRight w:val="0"/>
              <w:marTop w:val="0"/>
              <w:marBottom w:val="0"/>
              <w:divBdr>
                <w:top w:val="none" w:sz="0" w:space="0" w:color="auto"/>
                <w:left w:val="none" w:sz="0" w:space="0" w:color="auto"/>
                <w:bottom w:val="none" w:sz="0" w:space="0" w:color="auto"/>
                <w:right w:val="none" w:sz="0" w:space="0" w:color="auto"/>
              </w:divBdr>
            </w:div>
          </w:divsChild>
        </w:div>
        <w:div w:id="972099383">
          <w:marLeft w:val="0"/>
          <w:marRight w:val="0"/>
          <w:marTop w:val="0"/>
          <w:marBottom w:val="0"/>
          <w:divBdr>
            <w:top w:val="none" w:sz="0" w:space="0" w:color="auto"/>
            <w:left w:val="none" w:sz="0" w:space="0" w:color="auto"/>
            <w:bottom w:val="none" w:sz="0" w:space="0" w:color="auto"/>
            <w:right w:val="none" w:sz="0" w:space="0" w:color="auto"/>
          </w:divBdr>
          <w:divsChild>
            <w:div w:id="633603310">
              <w:marLeft w:val="0"/>
              <w:marRight w:val="0"/>
              <w:marTop w:val="0"/>
              <w:marBottom w:val="0"/>
              <w:divBdr>
                <w:top w:val="none" w:sz="0" w:space="0" w:color="auto"/>
                <w:left w:val="none" w:sz="0" w:space="0" w:color="auto"/>
                <w:bottom w:val="none" w:sz="0" w:space="0" w:color="auto"/>
                <w:right w:val="none" w:sz="0" w:space="0" w:color="auto"/>
              </w:divBdr>
            </w:div>
          </w:divsChild>
        </w:div>
        <w:div w:id="1216814442">
          <w:marLeft w:val="0"/>
          <w:marRight w:val="0"/>
          <w:marTop w:val="0"/>
          <w:marBottom w:val="0"/>
          <w:divBdr>
            <w:top w:val="none" w:sz="0" w:space="0" w:color="auto"/>
            <w:left w:val="none" w:sz="0" w:space="0" w:color="auto"/>
            <w:bottom w:val="none" w:sz="0" w:space="0" w:color="auto"/>
            <w:right w:val="none" w:sz="0" w:space="0" w:color="auto"/>
          </w:divBdr>
          <w:divsChild>
            <w:div w:id="1253853341">
              <w:marLeft w:val="0"/>
              <w:marRight w:val="0"/>
              <w:marTop w:val="0"/>
              <w:marBottom w:val="0"/>
              <w:divBdr>
                <w:top w:val="none" w:sz="0" w:space="0" w:color="auto"/>
                <w:left w:val="none" w:sz="0" w:space="0" w:color="auto"/>
                <w:bottom w:val="none" w:sz="0" w:space="0" w:color="auto"/>
                <w:right w:val="none" w:sz="0" w:space="0" w:color="auto"/>
              </w:divBdr>
            </w:div>
          </w:divsChild>
        </w:div>
        <w:div w:id="1235820275">
          <w:marLeft w:val="0"/>
          <w:marRight w:val="0"/>
          <w:marTop w:val="0"/>
          <w:marBottom w:val="0"/>
          <w:divBdr>
            <w:top w:val="none" w:sz="0" w:space="0" w:color="auto"/>
            <w:left w:val="none" w:sz="0" w:space="0" w:color="auto"/>
            <w:bottom w:val="none" w:sz="0" w:space="0" w:color="auto"/>
            <w:right w:val="none" w:sz="0" w:space="0" w:color="auto"/>
          </w:divBdr>
          <w:divsChild>
            <w:div w:id="1822040458">
              <w:marLeft w:val="0"/>
              <w:marRight w:val="0"/>
              <w:marTop w:val="0"/>
              <w:marBottom w:val="0"/>
              <w:divBdr>
                <w:top w:val="none" w:sz="0" w:space="0" w:color="auto"/>
                <w:left w:val="none" w:sz="0" w:space="0" w:color="auto"/>
                <w:bottom w:val="none" w:sz="0" w:space="0" w:color="auto"/>
                <w:right w:val="none" w:sz="0" w:space="0" w:color="auto"/>
              </w:divBdr>
            </w:div>
          </w:divsChild>
        </w:div>
        <w:div w:id="1260526211">
          <w:marLeft w:val="0"/>
          <w:marRight w:val="0"/>
          <w:marTop w:val="0"/>
          <w:marBottom w:val="0"/>
          <w:divBdr>
            <w:top w:val="none" w:sz="0" w:space="0" w:color="auto"/>
            <w:left w:val="none" w:sz="0" w:space="0" w:color="auto"/>
            <w:bottom w:val="none" w:sz="0" w:space="0" w:color="auto"/>
            <w:right w:val="none" w:sz="0" w:space="0" w:color="auto"/>
          </w:divBdr>
          <w:divsChild>
            <w:div w:id="1336835169">
              <w:marLeft w:val="0"/>
              <w:marRight w:val="0"/>
              <w:marTop w:val="0"/>
              <w:marBottom w:val="0"/>
              <w:divBdr>
                <w:top w:val="none" w:sz="0" w:space="0" w:color="auto"/>
                <w:left w:val="none" w:sz="0" w:space="0" w:color="auto"/>
                <w:bottom w:val="none" w:sz="0" w:space="0" w:color="auto"/>
                <w:right w:val="none" w:sz="0" w:space="0" w:color="auto"/>
              </w:divBdr>
            </w:div>
          </w:divsChild>
        </w:div>
        <w:div w:id="1290748125">
          <w:marLeft w:val="0"/>
          <w:marRight w:val="0"/>
          <w:marTop w:val="0"/>
          <w:marBottom w:val="0"/>
          <w:divBdr>
            <w:top w:val="none" w:sz="0" w:space="0" w:color="auto"/>
            <w:left w:val="none" w:sz="0" w:space="0" w:color="auto"/>
            <w:bottom w:val="none" w:sz="0" w:space="0" w:color="auto"/>
            <w:right w:val="none" w:sz="0" w:space="0" w:color="auto"/>
          </w:divBdr>
          <w:divsChild>
            <w:div w:id="1435706526">
              <w:marLeft w:val="0"/>
              <w:marRight w:val="0"/>
              <w:marTop w:val="0"/>
              <w:marBottom w:val="0"/>
              <w:divBdr>
                <w:top w:val="none" w:sz="0" w:space="0" w:color="auto"/>
                <w:left w:val="none" w:sz="0" w:space="0" w:color="auto"/>
                <w:bottom w:val="none" w:sz="0" w:space="0" w:color="auto"/>
                <w:right w:val="none" w:sz="0" w:space="0" w:color="auto"/>
              </w:divBdr>
            </w:div>
          </w:divsChild>
        </w:div>
        <w:div w:id="1300921745">
          <w:marLeft w:val="0"/>
          <w:marRight w:val="0"/>
          <w:marTop w:val="0"/>
          <w:marBottom w:val="0"/>
          <w:divBdr>
            <w:top w:val="none" w:sz="0" w:space="0" w:color="auto"/>
            <w:left w:val="none" w:sz="0" w:space="0" w:color="auto"/>
            <w:bottom w:val="none" w:sz="0" w:space="0" w:color="auto"/>
            <w:right w:val="none" w:sz="0" w:space="0" w:color="auto"/>
          </w:divBdr>
          <w:divsChild>
            <w:div w:id="203297705">
              <w:marLeft w:val="0"/>
              <w:marRight w:val="0"/>
              <w:marTop w:val="0"/>
              <w:marBottom w:val="0"/>
              <w:divBdr>
                <w:top w:val="none" w:sz="0" w:space="0" w:color="auto"/>
                <w:left w:val="none" w:sz="0" w:space="0" w:color="auto"/>
                <w:bottom w:val="none" w:sz="0" w:space="0" w:color="auto"/>
                <w:right w:val="none" w:sz="0" w:space="0" w:color="auto"/>
              </w:divBdr>
            </w:div>
          </w:divsChild>
        </w:div>
        <w:div w:id="1458908055">
          <w:marLeft w:val="0"/>
          <w:marRight w:val="0"/>
          <w:marTop w:val="0"/>
          <w:marBottom w:val="0"/>
          <w:divBdr>
            <w:top w:val="none" w:sz="0" w:space="0" w:color="auto"/>
            <w:left w:val="none" w:sz="0" w:space="0" w:color="auto"/>
            <w:bottom w:val="none" w:sz="0" w:space="0" w:color="auto"/>
            <w:right w:val="none" w:sz="0" w:space="0" w:color="auto"/>
          </w:divBdr>
          <w:divsChild>
            <w:div w:id="714282341">
              <w:marLeft w:val="0"/>
              <w:marRight w:val="0"/>
              <w:marTop w:val="0"/>
              <w:marBottom w:val="0"/>
              <w:divBdr>
                <w:top w:val="none" w:sz="0" w:space="0" w:color="auto"/>
                <w:left w:val="none" w:sz="0" w:space="0" w:color="auto"/>
                <w:bottom w:val="none" w:sz="0" w:space="0" w:color="auto"/>
                <w:right w:val="none" w:sz="0" w:space="0" w:color="auto"/>
              </w:divBdr>
            </w:div>
          </w:divsChild>
        </w:div>
        <w:div w:id="1513571692">
          <w:marLeft w:val="0"/>
          <w:marRight w:val="0"/>
          <w:marTop w:val="0"/>
          <w:marBottom w:val="0"/>
          <w:divBdr>
            <w:top w:val="none" w:sz="0" w:space="0" w:color="auto"/>
            <w:left w:val="none" w:sz="0" w:space="0" w:color="auto"/>
            <w:bottom w:val="none" w:sz="0" w:space="0" w:color="auto"/>
            <w:right w:val="none" w:sz="0" w:space="0" w:color="auto"/>
          </w:divBdr>
          <w:divsChild>
            <w:div w:id="324166465">
              <w:marLeft w:val="0"/>
              <w:marRight w:val="0"/>
              <w:marTop w:val="0"/>
              <w:marBottom w:val="0"/>
              <w:divBdr>
                <w:top w:val="none" w:sz="0" w:space="0" w:color="auto"/>
                <w:left w:val="none" w:sz="0" w:space="0" w:color="auto"/>
                <w:bottom w:val="none" w:sz="0" w:space="0" w:color="auto"/>
                <w:right w:val="none" w:sz="0" w:space="0" w:color="auto"/>
              </w:divBdr>
            </w:div>
          </w:divsChild>
        </w:div>
        <w:div w:id="1602835445">
          <w:marLeft w:val="0"/>
          <w:marRight w:val="0"/>
          <w:marTop w:val="0"/>
          <w:marBottom w:val="0"/>
          <w:divBdr>
            <w:top w:val="none" w:sz="0" w:space="0" w:color="auto"/>
            <w:left w:val="none" w:sz="0" w:space="0" w:color="auto"/>
            <w:bottom w:val="none" w:sz="0" w:space="0" w:color="auto"/>
            <w:right w:val="none" w:sz="0" w:space="0" w:color="auto"/>
          </w:divBdr>
          <w:divsChild>
            <w:div w:id="317999819">
              <w:marLeft w:val="0"/>
              <w:marRight w:val="0"/>
              <w:marTop w:val="0"/>
              <w:marBottom w:val="0"/>
              <w:divBdr>
                <w:top w:val="none" w:sz="0" w:space="0" w:color="auto"/>
                <w:left w:val="none" w:sz="0" w:space="0" w:color="auto"/>
                <w:bottom w:val="none" w:sz="0" w:space="0" w:color="auto"/>
                <w:right w:val="none" w:sz="0" w:space="0" w:color="auto"/>
              </w:divBdr>
            </w:div>
          </w:divsChild>
        </w:div>
        <w:div w:id="1627077947">
          <w:marLeft w:val="0"/>
          <w:marRight w:val="0"/>
          <w:marTop w:val="0"/>
          <w:marBottom w:val="0"/>
          <w:divBdr>
            <w:top w:val="none" w:sz="0" w:space="0" w:color="auto"/>
            <w:left w:val="none" w:sz="0" w:space="0" w:color="auto"/>
            <w:bottom w:val="none" w:sz="0" w:space="0" w:color="auto"/>
            <w:right w:val="none" w:sz="0" w:space="0" w:color="auto"/>
          </w:divBdr>
          <w:divsChild>
            <w:div w:id="1936280574">
              <w:marLeft w:val="0"/>
              <w:marRight w:val="0"/>
              <w:marTop w:val="0"/>
              <w:marBottom w:val="0"/>
              <w:divBdr>
                <w:top w:val="none" w:sz="0" w:space="0" w:color="auto"/>
                <w:left w:val="none" w:sz="0" w:space="0" w:color="auto"/>
                <w:bottom w:val="none" w:sz="0" w:space="0" w:color="auto"/>
                <w:right w:val="none" w:sz="0" w:space="0" w:color="auto"/>
              </w:divBdr>
            </w:div>
          </w:divsChild>
        </w:div>
        <w:div w:id="1637448010">
          <w:marLeft w:val="0"/>
          <w:marRight w:val="0"/>
          <w:marTop w:val="0"/>
          <w:marBottom w:val="0"/>
          <w:divBdr>
            <w:top w:val="none" w:sz="0" w:space="0" w:color="auto"/>
            <w:left w:val="none" w:sz="0" w:space="0" w:color="auto"/>
            <w:bottom w:val="none" w:sz="0" w:space="0" w:color="auto"/>
            <w:right w:val="none" w:sz="0" w:space="0" w:color="auto"/>
          </w:divBdr>
          <w:divsChild>
            <w:div w:id="1793984725">
              <w:marLeft w:val="0"/>
              <w:marRight w:val="0"/>
              <w:marTop w:val="0"/>
              <w:marBottom w:val="0"/>
              <w:divBdr>
                <w:top w:val="none" w:sz="0" w:space="0" w:color="auto"/>
                <w:left w:val="none" w:sz="0" w:space="0" w:color="auto"/>
                <w:bottom w:val="none" w:sz="0" w:space="0" w:color="auto"/>
                <w:right w:val="none" w:sz="0" w:space="0" w:color="auto"/>
              </w:divBdr>
            </w:div>
          </w:divsChild>
        </w:div>
        <w:div w:id="1968971103">
          <w:marLeft w:val="0"/>
          <w:marRight w:val="0"/>
          <w:marTop w:val="0"/>
          <w:marBottom w:val="0"/>
          <w:divBdr>
            <w:top w:val="none" w:sz="0" w:space="0" w:color="auto"/>
            <w:left w:val="none" w:sz="0" w:space="0" w:color="auto"/>
            <w:bottom w:val="none" w:sz="0" w:space="0" w:color="auto"/>
            <w:right w:val="none" w:sz="0" w:space="0" w:color="auto"/>
          </w:divBdr>
          <w:divsChild>
            <w:div w:id="161049517">
              <w:marLeft w:val="0"/>
              <w:marRight w:val="0"/>
              <w:marTop w:val="0"/>
              <w:marBottom w:val="0"/>
              <w:divBdr>
                <w:top w:val="none" w:sz="0" w:space="0" w:color="auto"/>
                <w:left w:val="none" w:sz="0" w:space="0" w:color="auto"/>
                <w:bottom w:val="none" w:sz="0" w:space="0" w:color="auto"/>
                <w:right w:val="none" w:sz="0" w:space="0" w:color="auto"/>
              </w:divBdr>
            </w:div>
          </w:divsChild>
        </w:div>
        <w:div w:id="2089648034">
          <w:marLeft w:val="0"/>
          <w:marRight w:val="0"/>
          <w:marTop w:val="0"/>
          <w:marBottom w:val="0"/>
          <w:divBdr>
            <w:top w:val="none" w:sz="0" w:space="0" w:color="auto"/>
            <w:left w:val="none" w:sz="0" w:space="0" w:color="auto"/>
            <w:bottom w:val="none" w:sz="0" w:space="0" w:color="auto"/>
            <w:right w:val="none" w:sz="0" w:space="0" w:color="auto"/>
          </w:divBdr>
          <w:divsChild>
            <w:div w:id="657729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644841">
      <w:bodyDiv w:val="1"/>
      <w:marLeft w:val="0"/>
      <w:marRight w:val="0"/>
      <w:marTop w:val="0"/>
      <w:marBottom w:val="0"/>
      <w:divBdr>
        <w:top w:val="none" w:sz="0" w:space="0" w:color="auto"/>
        <w:left w:val="none" w:sz="0" w:space="0" w:color="auto"/>
        <w:bottom w:val="none" w:sz="0" w:space="0" w:color="auto"/>
        <w:right w:val="none" w:sz="0" w:space="0" w:color="auto"/>
      </w:divBdr>
      <w:divsChild>
        <w:div w:id="206335130">
          <w:marLeft w:val="0"/>
          <w:marRight w:val="0"/>
          <w:marTop w:val="0"/>
          <w:marBottom w:val="0"/>
          <w:divBdr>
            <w:top w:val="none" w:sz="0" w:space="0" w:color="auto"/>
            <w:left w:val="none" w:sz="0" w:space="0" w:color="auto"/>
            <w:bottom w:val="none" w:sz="0" w:space="0" w:color="auto"/>
            <w:right w:val="none" w:sz="0" w:space="0" w:color="auto"/>
          </w:divBdr>
          <w:divsChild>
            <w:div w:id="1681547611">
              <w:marLeft w:val="0"/>
              <w:marRight w:val="0"/>
              <w:marTop w:val="0"/>
              <w:marBottom w:val="0"/>
              <w:divBdr>
                <w:top w:val="none" w:sz="0" w:space="0" w:color="auto"/>
                <w:left w:val="none" w:sz="0" w:space="0" w:color="auto"/>
                <w:bottom w:val="none" w:sz="0" w:space="0" w:color="auto"/>
                <w:right w:val="none" w:sz="0" w:space="0" w:color="auto"/>
              </w:divBdr>
            </w:div>
          </w:divsChild>
        </w:div>
        <w:div w:id="783112103">
          <w:marLeft w:val="0"/>
          <w:marRight w:val="0"/>
          <w:marTop w:val="0"/>
          <w:marBottom w:val="0"/>
          <w:divBdr>
            <w:top w:val="none" w:sz="0" w:space="0" w:color="auto"/>
            <w:left w:val="none" w:sz="0" w:space="0" w:color="auto"/>
            <w:bottom w:val="none" w:sz="0" w:space="0" w:color="auto"/>
            <w:right w:val="none" w:sz="0" w:space="0" w:color="auto"/>
          </w:divBdr>
          <w:divsChild>
            <w:div w:id="1938247673">
              <w:marLeft w:val="0"/>
              <w:marRight w:val="0"/>
              <w:marTop w:val="0"/>
              <w:marBottom w:val="0"/>
              <w:divBdr>
                <w:top w:val="none" w:sz="0" w:space="0" w:color="auto"/>
                <w:left w:val="none" w:sz="0" w:space="0" w:color="auto"/>
                <w:bottom w:val="none" w:sz="0" w:space="0" w:color="auto"/>
                <w:right w:val="none" w:sz="0" w:space="0" w:color="auto"/>
              </w:divBdr>
            </w:div>
          </w:divsChild>
        </w:div>
        <w:div w:id="997612995">
          <w:marLeft w:val="0"/>
          <w:marRight w:val="0"/>
          <w:marTop w:val="0"/>
          <w:marBottom w:val="0"/>
          <w:divBdr>
            <w:top w:val="none" w:sz="0" w:space="0" w:color="auto"/>
            <w:left w:val="none" w:sz="0" w:space="0" w:color="auto"/>
            <w:bottom w:val="none" w:sz="0" w:space="0" w:color="auto"/>
            <w:right w:val="none" w:sz="0" w:space="0" w:color="auto"/>
          </w:divBdr>
          <w:divsChild>
            <w:div w:id="211891989">
              <w:marLeft w:val="0"/>
              <w:marRight w:val="0"/>
              <w:marTop w:val="0"/>
              <w:marBottom w:val="0"/>
              <w:divBdr>
                <w:top w:val="none" w:sz="0" w:space="0" w:color="auto"/>
                <w:left w:val="none" w:sz="0" w:space="0" w:color="auto"/>
                <w:bottom w:val="none" w:sz="0" w:space="0" w:color="auto"/>
                <w:right w:val="none" w:sz="0" w:space="0" w:color="auto"/>
              </w:divBdr>
            </w:div>
          </w:divsChild>
        </w:div>
        <w:div w:id="1036155645">
          <w:marLeft w:val="0"/>
          <w:marRight w:val="0"/>
          <w:marTop w:val="0"/>
          <w:marBottom w:val="0"/>
          <w:divBdr>
            <w:top w:val="none" w:sz="0" w:space="0" w:color="auto"/>
            <w:left w:val="none" w:sz="0" w:space="0" w:color="auto"/>
            <w:bottom w:val="none" w:sz="0" w:space="0" w:color="auto"/>
            <w:right w:val="none" w:sz="0" w:space="0" w:color="auto"/>
          </w:divBdr>
          <w:divsChild>
            <w:div w:id="1944916161">
              <w:marLeft w:val="0"/>
              <w:marRight w:val="0"/>
              <w:marTop w:val="0"/>
              <w:marBottom w:val="0"/>
              <w:divBdr>
                <w:top w:val="none" w:sz="0" w:space="0" w:color="auto"/>
                <w:left w:val="none" w:sz="0" w:space="0" w:color="auto"/>
                <w:bottom w:val="none" w:sz="0" w:space="0" w:color="auto"/>
                <w:right w:val="none" w:sz="0" w:space="0" w:color="auto"/>
              </w:divBdr>
            </w:div>
          </w:divsChild>
        </w:div>
        <w:div w:id="1123571036">
          <w:marLeft w:val="0"/>
          <w:marRight w:val="0"/>
          <w:marTop w:val="0"/>
          <w:marBottom w:val="0"/>
          <w:divBdr>
            <w:top w:val="none" w:sz="0" w:space="0" w:color="auto"/>
            <w:left w:val="none" w:sz="0" w:space="0" w:color="auto"/>
            <w:bottom w:val="none" w:sz="0" w:space="0" w:color="auto"/>
            <w:right w:val="none" w:sz="0" w:space="0" w:color="auto"/>
          </w:divBdr>
          <w:divsChild>
            <w:div w:id="1634873162">
              <w:marLeft w:val="0"/>
              <w:marRight w:val="0"/>
              <w:marTop w:val="0"/>
              <w:marBottom w:val="0"/>
              <w:divBdr>
                <w:top w:val="none" w:sz="0" w:space="0" w:color="auto"/>
                <w:left w:val="none" w:sz="0" w:space="0" w:color="auto"/>
                <w:bottom w:val="none" w:sz="0" w:space="0" w:color="auto"/>
                <w:right w:val="none" w:sz="0" w:space="0" w:color="auto"/>
              </w:divBdr>
            </w:div>
          </w:divsChild>
        </w:div>
        <w:div w:id="1287348016">
          <w:marLeft w:val="0"/>
          <w:marRight w:val="0"/>
          <w:marTop w:val="0"/>
          <w:marBottom w:val="0"/>
          <w:divBdr>
            <w:top w:val="none" w:sz="0" w:space="0" w:color="auto"/>
            <w:left w:val="none" w:sz="0" w:space="0" w:color="auto"/>
            <w:bottom w:val="none" w:sz="0" w:space="0" w:color="auto"/>
            <w:right w:val="none" w:sz="0" w:space="0" w:color="auto"/>
          </w:divBdr>
          <w:divsChild>
            <w:div w:id="1378772961">
              <w:marLeft w:val="0"/>
              <w:marRight w:val="0"/>
              <w:marTop w:val="0"/>
              <w:marBottom w:val="0"/>
              <w:divBdr>
                <w:top w:val="none" w:sz="0" w:space="0" w:color="auto"/>
                <w:left w:val="none" w:sz="0" w:space="0" w:color="auto"/>
                <w:bottom w:val="none" w:sz="0" w:space="0" w:color="auto"/>
                <w:right w:val="none" w:sz="0" w:space="0" w:color="auto"/>
              </w:divBdr>
            </w:div>
          </w:divsChild>
        </w:div>
        <w:div w:id="1307509111">
          <w:marLeft w:val="0"/>
          <w:marRight w:val="0"/>
          <w:marTop w:val="0"/>
          <w:marBottom w:val="0"/>
          <w:divBdr>
            <w:top w:val="none" w:sz="0" w:space="0" w:color="auto"/>
            <w:left w:val="none" w:sz="0" w:space="0" w:color="auto"/>
            <w:bottom w:val="none" w:sz="0" w:space="0" w:color="auto"/>
            <w:right w:val="none" w:sz="0" w:space="0" w:color="auto"/>
          </w:divBdr>
          <w:divsChild>
            <w:div w:id="1746678910">
              <w:marLeft w:val="0"/>
              <w:marRight w:val="0"/>
              <w:marTop w:val="0"/>
              <w:marBottom w:val="0"/>
              <w:divBdr>
                <w:top w:val="none" w:sz="0" w:space="0" w:color="auto"/>
                <w:left w:val="none" w:sz="0" w:space="0" w:color="auto"/>
                <w:bottom w:val="none" w:sz="0" w:space="0" w:color="auto"/>
                <w:right w:val="none" w:sz="0" w:space="0" w:color="auto"/>
              </w:divBdr>
            </w:div>
          </w:divsChild>
        </w:div>
        <w:div w:id="1459031415">
          <w:marLeft w:val="0"/>
          <w:marRight w:val="0"/>
          <w:marTop w:val="0"/>
          <w:marBottom w:val="0"/>
          <w:divBdr>
            <w:top w:val="none" w:sz="0" w:space="0" w:color="auto"/>
            <w:left w:val="none" w:sz="0" w:space="0" w:color="auto"/>
            <w:bottom w:val="none" w:sz="0" w:space="0" w:color="auto"/>
            <w:right w:val="none" w:sz="0" w:space="0" w:color="auto"/>
          </w:divBdr>
          <w:divsChild>
            <w:div w:id="697850935">
              <w:marLeft w:val="0"/>
              <w:marRight w:val="0"/>
              <w:marTop w:val="0"/>
              <w:marBottom w:val="0"/>
              <w:divBdr>
                <w:top w:val="none" w:sz="0" w:space="0" w:color="auto"/>
                <w:left w:val="none" w:sz="0" w:space="0" w:color="auto"/>
                <w:bottom w:val="none" w:sz="0" w:space="0" w:color="auto"/>
                <w:right w:val="none" w:sz="0" w:space="0" w:color="auto"/>
              </w:divBdr>
            </w:div>
          </w:divsChild>
        </w:div>
        <w:div w:id="1556812425">
          <w:marLeft w:val="0"/>
          <w:marRight w:val="0"/>
          <w:marTop w:val="0"/>
          <w:marBottom w:val="0"/>
          <w:divBdr>
            <w:top w:val="none" w:sz="0" w:space="0" w:color="auto"/>
            <w:left w:val="none" w:sz="0" w:space="0" w:color="auto"/>
            <w:bottom w:val="none" w:sz="0" w:space="0" w:color="auto"/>
            <w:right w:val="none" w:sz="0" w:space="0" w:color="auto"/>
          </w:divBdr>
          <w:divsChild>
            <w:div w:id="163278578">
              <w:marLeft w:val="0"/>
              <w:marRight w:val="0"/>
              <w:marTop w:val="0"/>
              <w:marBottom w:val="0"/>
              <w:divBdr>
                <w:top w:val="none" w:sz="0" w:space="0" w:color="auto"/>
                <w:left w:val="none" w:sz="0" w:space="0" w:color="auto"/>
                <w:bottom w:val="none" w:sz="0" w:space="0" w:color="auto"/>
                <w:right w:val="none" w:sz="0" w:space="0" w:color="auto"/>
              </w:divBdr>
            </w:div>
          </w:divsChild>
        </w:div>
        <w:div w:id="1679455842">
          <w:marLeft w:val="0"/>
          <w:marRight w:val="0"/>
          <w:marTop w:val="0"/>
          <w:marBottom w:val="0"/>
          <w:divBdr>
            <w:top w:val="none" w:sz="0" w:space="0" w:color="auto"/>
            <w:left w:val="none" w:sz="0" w:space="0" w:color="auto"/>
            <w:bottom w:val="none" w:sz="0" w:space="0" w:color="auto"/>
            <w:right w:val="none" w:sz="0" w:space="0" w:color="auto"/>
          </w:divBdr>
          <w:divsChild>
            <w:div w:id="475683025">
              <w:marLeft w:val="0"/>
              <w:marRight w:val="0"/>
              <w:marTop w:val="0"/>
              <w:marBottom w:val="0"/>
              <w:divBdr>
                <w:top w:val="none" w:sz="0" w:space="0" w:color="auto"/>
                <w:left w:val="none" w:sz="0" w:space="0" w:color="auto"/>
                <w:bottom w:val="none" w:sz="0" w:space="0" w:color="auto"/>
                <w:right w:val="none" w:sz="0" w:space="0" w:color="auto"/>
              </w:divBdr>
            </w:div>
          </w:divsChild>
        </w:div>
        <w:div w:id="1938442915">
          <w:marLeft w:val="0"/>
          <w:marRight w:val="0"/>
          <w:marTop w:val="0"/>
          <w:marBottom w:val="0"/>
          <w:divBdr>
            <w:top w:val="none" w:sz="0" w:space="0" w:color="auto"/>
            <w:left w:val="none" w:sz="0" w:space="0" w:color="auto"/>
            <w:bottom w:val="none" w:sz="0" w:space="0" w:color="auto"/>
            <w:right w:val="none" w:sz="0" w:space="0" w:color="auto"/>
          </w:divBdr>
          <w:divsChild>
            <w:div w:id="807435429">
              <w:marLeft w:val="0"/>
              <w:marRight w:val="0"/>
              <w:marTop w:val="0"/>
              <w:marBottom w:val="0"/>
              <w:divBdr>
                <w:top w:val="none" w:sz="0" w:space="0" w:color="auto"/>
                <w:left w:val="none" w:sz="0" w:space="0" w:color="auto"/>
                <w:bottom w:val="none" w:sz="0" w:space="0" w:color="auto"/>
                <w:right w:val="none" w:sz="0" w:space="0" w:color="auto"/>
              </w:divBdr>
            </w:div>
          </w:divsChild>
        </w:div>
        <w:div w:id="2032604721">
          <w:marLeft w:val="0"/>
          <w:marRight w:val="0"/>
          <w:marTop w:val="0"/>
          <w:marBottom w:val="0"/>
          <w:divBdr>
            <w:top w:val="none" w:sz="0" w:space="0" w:color="auto"/>
            <w:left w:val="none" w:sz="0" w:space="0" w:color="auto"/>
            <w:bottom w:val="none" w:sz="0" w:space="0" w:color="auto"/>
            <w:right w:val="none" w:sz="0" w:space="0" w:color="auto"/>
          </w:divBdr>
          <w:divsChild>
            <w:div w:id="1512377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948916">
      <w:bodyDiv w:val="1"/>
      <w:marLeft w:val="0"/>
      <w:marRight w:val="0"/>
      <w:marTop w:val="0"/>
      <w:marBottom w:val="0"/>
      <w:divBdr>
        <w:top w:val="none" w:sz="0" w:space="0" w:color="auto"/>
        <w:left w:val="none" w:sz="0" w:space="0" w:color="auto"/>
        <w:bottom w:val="none" w:sz="0" w:space="0" w:color="auto"/>
        <w:right w:val="none" w:sz="0" w:space="0" w:color="auto"/>
      </w:divBdr>
    </w:div>
    <w:div w:id="449665828">
      <w:bodyDiv w:val="1"/>
      <w:marLeft w:val="0"/>
      <w:marRight w:val="0"/>
      <w:marTop w:val="0"/>
      <w:marBottom w:val="0"/>
      <w:divBdr>
        <w:top w:val="none" w:sz="0" w:space="0" w:color="auto"/>
        <w:left w:val="none" w:sz="0" w:space="0" w:color="auto"/>
        <w:bottom w:val="none" w:sz="0" w:space="0" w:color="auto"/>
        <w:right w:val="none" w:sz="0" w:space="0" w:color="auto"/>
      </w:divBdr>
    </w:div>
    <w:div w:id="455300009">
      <w:bodyDiv w:val="1"/>
      <w:marLeft w:val="0"/>
      <w:marRight w:val="0"/>
      <w:marTop w:val="0"/>
      <w:marBottom w:val="0"/>
      <w:divBdr>
        <w:top w:val="none" w:sz="0" w:space="0" w:color="auto"/>
        <w:left w:val="none" w:sz="0" w:space="0" w:color="auto"/>
        <w:bottom w:val="none" w:sz="0" w:space="0" w:color="auto"/>
        <w:right w:val="none" w:sz="0" w:space="0" w:color="auto"/>
      </w:divBdr>
    </w:div>
    <w:div w:id="524560959">
      <w:bodyDiv w:val="1"/>
      <w:marLeft w:val="0"/>
      <w:marRight w:val="0"/>
      <w:marTop w:val="0"/>
      <w:marBottom w:val="0"/>
      <w:divBdr>
        <w:top w:val="none" w:sz="0" w:space="0" w:color="auto"/>
        <w:left w:val="none" w:sz="0" w:space="0" w:color="auto"/>
        <w:bottom w:val="none" w:sz="0" w:space="0" w:color="auto"/>
        <w:right w:val="none" w:sz="0" w:space="0" w:color="auto"/>
      </w:divBdr>
    </w:div>
    <w:div w:id="714744580">
      <w:bodyDiv w:val="1"/>
      <w:marLeft w:val="0"/>
      <w:marRight w:val="0"/>
      <w:marTop w:val="0"/>
      <w:marBottom w:val="0"/>
      <w:divBdr>
        <w:top w:val="none" w:sz="0" w:space="0" w:color="auto"/>
        <w:left w:val="none" w:sz="0" w:space="0" w:color="auto"/>
        <w:bottom w:val="none" w:sz="0" w:space="0" w:color="auto"/>
        <w:right w:val="none" w:sz="0" w:space="0" w:color="auto"/>
      </w:divBdr>
    </w:div>
    <w:div w:id="746346970">
      <w:bodyDiv w:val="1"/>
      <w:marLeft w:val="0"/>
      <w:marRight w:val="0"/>
      <w:marTop w:val="0"/>
      <w:marBottom w:val="0"/>
      <w:divBdr>
        <w:top w:val="none" w:sz="0" w:space="0" w:color="auto"/>
        <w:left w:val="none" w:sz="0" w:space="0" w:color="auto"/>
        <w:bottom w:val="none" w:sz="0" w:space="0" w:color="auto"/>
        <w:right w:val="none" w:sz="0" w:space="0" w:color="auto"/>
      </w:divBdr>
    </w:div>
    <w:div w:id="969824409">
      <w:bodyDiv w:val="1"/>
      <w:marLeft w:val="0"/>
      <w:marRight w:val="0"/>
      <w:marTop w:val="0"/>
      <w:marBottom w:val="0"/>
      <w:divBdr>
        <w:top w:val="none" w:sz="0" w:space="0" w:color="auto"/>
        <w:left w:val="none" w:sz="0" w:space="0" w:color="auto"/>
        <w:bottom w:val="none" w:sz="0" w:space="0" w:color="auto"/>
        <w:right w:val="none" w:sz="0" w:space="0" w:color="auto"/>
      </w:divBdr>
    </w:div>
    <w:div w:id="1166507739">
      <w:bodyDiv w:val="1"/>
      <w:marLeft w:val="0"/>
      <w:marRight w:val="0"/>
      <w:marTop w:val="0"/>
      <w:marBottom w:val="0"/>
      <w:divBdr>
        <w:top w:val="none" w:sz="0" w:space="0" w:color="auto"/>
        <w:left w:val="none" w:sz="0" w:space="0" w:color="auto"/>
        <w:bottom w:val="none" w:sz="0" w:space="0" w:color="auto"/>
        <w:right w:val="none" w:sz="0" w:space="0" w:color="auto"/>
      </w:divBdr>
    </w:div>
    <w:div w:id="1235627524">
      <w:bodyDiv w:val="1"/>
      <w:marLeft w:val="0"/>
      <w:marRight w:val="0"/>
      <w:marTop w:val="0"/>
      <w:marBottom w:val="0"/>
      <w:divBdr>
        <w:top w:val="none" w:sz="0" w:space="0" w:color="auto"/>
        <w:left w:val="none" w:sz="0" w:space="0" w:color="auto"/>
        <w:bottom w:val="none" w:sz="0" w:space="0" w:color="auto"/>
        <w:right w:val="none" w:sz="0" w:space="0" w:color="auto"/>
      </w:divBdr>
    </w:div>
    <w:div w:id="1235775550">
      <w:bodyDiv w:val="1"/>
      <w:marLeft w:val="0"/>
      <w:marRight w:val="0"/>
      <w:marTop w:val="0"/>
      <w:marBottom w:val="0"/>
      <w:divBdr>
        <w:top w:val="none" w:sz="0" w:space="0" w:color="auto"/>
        <w:left w:val="none" w:sz="0" w:space="0" w:color="auto"/>
        <w:bottom w:val="none" w:sz="0" w:space="0" w:color="auto"/>
        <w:right w:val="none" w:sz="0" w:space="0" w:color="auto"/>
      </w:divBdr>
    </w:div>
    <w:div w:id="1312521217">
      <w:bodyDiv w:val="1"/>
      <w:marLeft w:val="0"/>
      <w:marRight w:val="0"/>
      <w:marTop w:val="0"/>
      <w:marBottom w:val="0"/>
      <w:divBdr>
        <w:top w:val="none" w:sz="0" w:space="0" w:color="auto"/>
        <w:left w:val="none" w:sz="0" w:space="0" w:color="auto"/>
        <w:bottom w:val="none" w:sz="0" w:space="0" w:color="auto"/>
        <w:right w:val="none" w:sz="0" w:space="0" w:color="auto"/>
      </w:divBdr>
    </w:div>
    <w:div w:id="1340887972">
      <w:bodyDiv w:val="1"/>
      <w:marLeft w:val="0"/>
      <w:marRight w:val="0"/>
      <w:marTop w:val="0"/>
      <w:marBottom w:val="0"/>
      <w:divBdr>
        <w:top w:val="none" w:sz="0" w:space="0" w:color="auto"/>
        <w:left w:val="none" w:sz="0" w:space="0" w:color="auto"/>
        <w:bottom w:val="none" w:sz="0" w:space="0" w:color="auto"/>
        <w:right w:val="none" w:sz="0" w:space="0" w:color="auto"/>
      </w:divBdr>
    </w:div>
    <w:div w:id="1449350690">
      <w:bodyDiv w:val="1"/>
      <w:marLeft w:val="0"/>
      <w:marRight w:val="0"/>
      <w:marTop w:val="0"/>
      <w:marBottom w:val="0"/>
      <w:divBdr>
        <w:top w:val="none" w:sz="0" w:space="0" w:color="auto"/>
        <w:left w:val="none" w:sz="0" w:space="0" w:color="auto"/>
        <w:bottom w:val="none" w:sz="0" w:space="0" w:color="auto"/>
        <w:right w:val="none" w:sz="0" w:space="0" w:color="auto"/>
      </w:divBdr>
      <w:divsChild>
        <w:div w:id="387842556">
          <w:marLeft w:val="0"/>
          <w:marRight w:val="0"/>
          <w:marTop w:val="0"/>
          <w:marBottom w:val="0"/>
          <w:divBdr>
            <w:top w:val="none" w:sz="0" w:space="0" w:color="auto"/>
            <w:left w:val="none" w:sz="0" w:space="0" w:color="auto"/>
            <w:bottom w:val="none" w:sz="0" w:space="0" w:color="auto"/>
            <w:right w:val="none" w:sz="0" w:space="0" w:color="auto"/>
          </w:divBdr>
          <w:divsChild>
            <w:div w:id="1542593138">
              <w:marLeft w:val="0"/>
              <w:marRight w:val="0"/>
              <w:marTop w:val="0"/>
              <w:marBottom w:val="0"/>
              <w:divBdr>
                <w:top w:val="none" w:sz="0" w:space="0" w:color="auto"/>
                <w:left w:val="none" w:sz="0" w:space="0" w:color="auto"/>
                <w:bottom w:val="none" w:sz="0" w:space="0" w:color="auto"/>
                <w:right w:val="none" w:sz="0" w:space="0" w:color="auto"/>
              </w:divBdr>
            </w:div>
          </w:divsChild>
        </w:div>
        <w:div w:id="713653953">
          <w:marLeft w:val="0"/>
          <w:marRight w:val="0"/>
          <w:marTop w:val="0"/>
          <w:marBottom w:val="0"/>
          <w:divBdr>
            <w:top w:val="none" w:sz="0" w:space="0" w:color="auto"/>
            <w:left w:val="none" w:sz="0" w:space="0" w:color="auto"/>
            <w:bottom w:val="none" w:sz="0" w:space="0" w:color="auto"/>
            <w:right w:val="none" w:sz="0" w:space="0" w:color="auto"/>
          </w:divBdr>
          <w:divsChild>
            <w:div w:id="1109348582">
              <w:marLeft w:val="0"/>
              <w:marRight w:val="0"/>
              <w:marTop w:val="0"/>
              <w:marBottom w:val="0"/>
              <w:divBdr>
                <w:top w:val="none" w:sz="0" w:space="0" w:color="auto"/>
                <w:left w:val="none" w:sz="0" w:space="0" w:color="auto"/>
                <w:bottom w:val="none" w:sz="0" w:space="0" w:color="auto"/>
                <w:right w:val="none" w:sz="0" w:space="0" w:color="auto"/>
              </w:divBdr>
            </w:div>
          </w:divsChild>
        </w:div>
        <w:div w:id="951017554">
          <w:marLeft w:val="0"/>
          <w:marRight w:val="0"/>
          <w:marTop w:val="0"/>
          <w:marBottom w:val="0"/>
          <w:divBdr>
            <w:top w:val="none" w:sz="0" w:space="0" w:color="auto"/>
            <w:left w:val="none" w:sz="0" w:space="0" w:color="auto"/>
            <w:bottom w:val="none" w:sz="0" w:space="0" w:color="auto"/>
            <w:right w:val="none" w:sz="0" w:space="0" w:color="auto"/>
          </w:divBdr>
          <w:divsChild>
            <w:div w:id="765155692">
              <w:marLeft w:val="0"/>
              <w:marRight w:val="0"/>
              <w:marTop w:val="0"/>
              <w:marBottom w:val="0"/>
              <w:divBdr>
                <w:top w:val="none" w:sz="0" w:space="0" w:color="auto"/>
                <w:left w:val="none" w:sz="0" w:space="0" w:color="auto"/>
                <w:bottom w:val="none" w:sz="0" w:space="0" w:color="auto"/>
                <w:right w:val="none" w:sz="0" w:space="0" w:color="auto"/>
              </w:divBdr>
            </w:div>
          </w:divsChild>
        </w:div>
        <w:div w:id="1185290453">
          <w:marLeft w:val="0"/>
          <w:marRight w:val="0"/>
          <w:marTop w:val="0"/>
          <w:marBottom w:val="0"/>
          <w:divBdr>
            <w:top w:val="none" w:sz="0" w:space="0" w:color="auto"/>
            <w:left w:val="none" w:sz="0" w:space="0" w:color="auto"/>
            <w:bottom w:val="none" w:sz="0" w:space="0" w:color="auto"/>
            <w:right w:val="none" w:sz="0" w:space="0" w:color="auto"/>
          </w:divBdr>
          <w:divsChild>
            <w:div w:id="544759650">
              <w:marLeft w:val="0"/>
              <w:marRight w:val="0"/>
              <w:marTop w:val="0"/>
              <w:marBottom w:val="0"/>
              <w:divBdr>
                <w:top w:val="none" w:sz="0" w:space="0" w:color="auto"/>
                <w:left w:val="none" w:sz="0" w:space="0" w:color="auto"/>
                <w:bottom w:val="none" w:sz="0" w:space="0" w:color="auto"/>
                <w:right w:val="none" w:sz="0" w:space="0" w:color="auto"/>
              </w:divBdr>
            </w:div>
          </w:divsChild>
        </w:div>
        <w:div w:id="1348412797">
          <w:marLeft w:val="0"/>
          <w:marRight w:val="0"/>
          <w:marTop w:val="0"/>
          <w:marBottom w:val="0"/>
          <w:divBdr>
            <w:top w:val="none" w:sz="0" w:space="0" w:color="auto"/>
            <w:left w:val="none" w:sz="0" w:space="0" w:color="auto"/>
            <w:bottom w:val="none" w:sz="0" w:space="0" w:color="auto"/>
            <w:right w:val="none" w:sz="0" w:space="0" w:color="auto"/>
          </w:divBdr>
          <w:divsChild>
            <w:div w:id="1890216823">
              <w:marLeft w:val="0"/>
              <w:marRight w:val="0"/>
              <w:marTop w:val="0"/>
              <w:marBottom w:val="0"/>
              <w:divBdr>
                <w:top w:val="none" w:sz="0" w:space="0" w:color="auto"/>
                <w:left w:val="none" w:sz="0" w:space="0" w:color="auto"/>
                <w:bottom w:val="none" w:sz="0" w:space="0" w:color="auto"/>
                <w:right w:val="none" w:sz="0" w:space="0" w:color="auto"/>
              </w:divBdr>
            </w:div>
          </w:divsChild>
        </w:div>
        <w:div w:id="1759446142">
          <w:marLeft w:val="0"/>
          <w:marRight w:val="0"/>
          <w:marTop w:val="0"/>
          <w:marBottom w:val="0"/>
          <w:divBdr>
            <w:top w:val="none" w:sz="0" w:space="0" w:color="auto"/>
            <w:left w:val="none" w:sz="0" w:space="0" w:color="auto"/>
            <w:bottom w:val="none" w:sz="0" w:space="0" w:color="auto"/>
            <w:right w:val="none" w:sz="0" w:space="0" w:color="auto"/>
          </w:divBdr>
          <w:divsChild>
            <w:div w:id="1631401537">
              <w:marLeft w:val="0"/>
              <w:marRight w:val="0"/>
              <w:marTop w:val="0"/>
              <w:marBottom w:val="0"/>
              <w:divBdr>
                <w:top w:val="none" w:sz="0" w:space="0" w:color="auto"/>
                <w:left w:val="none" w:sz="0" w:space="0" w:color="auto"/>
                <w:bottom w:val="none" w:sz="0" w:space="0" w:color="auto"/>
                <w:right w:val="none" w:sz="0" w:space="0" w:color="auto"/>
              </w:divBdr>
            </w:div>
          </w:divsChild>
        </w:div>
        <w:div w:id="1914773238">
          <w:marLeft w:val="0"/>
          <w:marRight w:val="0"/>
          <w:marTop w:val="0"/>
          <w:marBottom w:val="0"/>
          <w:divBdr>
            <w:top w:val="none" w:sz="0" w:space="0" w:color="auto"/>
            <w:left w:val="none" w:sz="0" w:space="0" w:color="auto"/>
            <w:bottom w:val="none" w:sz="0" w:space="0" w:color="auto"/>
            <w:right w:val="none" w:sz="0" w:space="0" w:color="auto"/>
          </w:divBdr>
          <w:divsChild>
            <w:div w:id="1911185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759080">
      <w:bodyDiv w:val="1"/>
      <w:marLeft w:val="0"/>
      <w:marRight w:val="0"/>
      <w:marTop w:val="0"/>
      <w:marBottom w:val="0"/>
      <w:divBdr>
        <w:top w:val="none" w:sz="0" w:space="0" w:color="auto"/>
        <w:left w:val="none" w:sz="0" w:space="0" w:color="auto"/>
        <w:bottom w:val="none" w:sz="0" w:space="0" w:color="auto"/>
        <w:right w:val="none" w:sz="0" w:space="0" w:color="auto"/>
      </w:divBdr>
    </w:div>
    <w:div w:id="1755736472">
      <w:bodyDiv w:val="1"/>
      <w:marLeft w:val="0"/>
      <w:marRight w:val="0"/>
      <w:marTop w:val="0"/>
      <w:marBottom w:val="0"/>
      <w:divBdr>
        <w:top w:val="none" w:sz="0" w:space="0" w:color="auto"/>
        <w:left w:val="none" w:sz="0" w:space="0" w:color="auto"/>
        <w:bottom w:val="none" w:sz="0" w:space="0" w:color="auto"/>
        <w:right w:val="none" w:sz="0" w:space="0" w:color="auto"/>
      </w:divBdr>
      <w:divsChild>
        <w:div w:id="200292742">
          <w:marLeft w:val="0"/>
          <w:marRight w:val="0"/>
          <w:marTop w:val="0"/>
          <w:marBottom w:val="0"/>
          <w:divBdr>
            <w:top w:val="none" w:sz="0" w:space="0" w:color="auto"/>
            <w:left w:val="none" w:sz="0" w:space="0" w:color="auto"/>
            <w:bottom w:val="none" w:sz="0" w:space="0" w:color="auto"/>
            <w:right w:val="none" w:sz="0" w:space="0" w:color="auto"/>
          </w:divBdr>
        </w:div>
        <w:div w:id="251427873">
          <w:marLeft w:val="0"/>
          <w:marRight w:val="0"/>
          <w:marTop w:val="0"/>
          <w:marBottom w:val="0"/>
          <w:divBdr>
            <w:top w:val="none" w:sz="0" w:space="0" w:color="auto"/>
            <w:left w:val="none" w:sz="0" w:space="0" w:color="auto"/>
            <w:bottom w:val="none" w:sz="0" w:space="0" w:color="auto"/>
            <w:right w:val="none" w:sz="0" w:space="0" w:color="auto"/>
          </w:divBdr>
        </w:div>
        <w:div w:id="453526813">
          <w:marLeft w:val="0"/>
          <w:marRight w:val="0"/>
          <w:marTop w:val="0"/>
          <w:marBottom w:val="0"/>
          <w:divBdr>
            <w:top w:val="none" w:sz="0" w:space="0" w:color="auto"/>
            <w:left w:val="none" w:sz="0" w:space="0" w:color="auto"/>
            <w:bottom w:val="none" w:sz="0" w:space="0" w:color="auto"/>
            <w:right w:val="none" w:sz="0" w:space="0" w:color="auto"/>
          </w:divBdr>
        </w:div>
        <w:div w:id="524028779">
          <w:marLeft w:val="0"/>
          <w:marRight w:val="0"/>
          <w:marTop w:val="0"/>
          <w:marBottom w:val="0"/>
          <w:divBdr>
            <w:top w:val="none" w:sz="0" w:space="0" w:color="auto"/>
            <w:left w:val="none" w:sz="0" w:space="0" w:color="auto"/>
            <w:bottom w:val="none" w:sz="0" w:space="0" w:color="auto"/>
            <w:right w:val="none" w:sz="0" w:space="0" w:color="auto"/>
          </w:divBdr>
        </w:div>
        <w:div w:id="716317605">
          <w:marLeft w:val="0"/>
          <w:marRight w:val="0"/>
          <w:marTop w:val="0"/>
          <w:marBottom w:val="0"/>
          <w:divBdr>
            <w:top w:val="none" w:sz="0" w:space="0" w:color="auto"/>
            <w:left w:val="none" w:sz="0" w:space="0" w:color="auto"/>
            <w:bottom w:val="none" w:sz="0" w:space="0" w:color="auto"/>
            <w:right w:val="none" w:sz="0" w:space="0" w:color="auto"/>
          </w:divBdr>
        </w:div>
      </w:divsChild>
    </w:div>
    <w:div w:id="1782456285">
      <w:bodyDiv w:val="1"/>
      <w:marLeft w:val="0"/>
      <w:marRight w:val="0"/>
      <w:marTop w:val="0"/>
      <w:marBottom w:val="0"/>
      <w:divBdr>
        <w:top w:val="none" w:sz="0" w:space="0" w:color="auto"/>
        <w:left w:val="none" w:sz="0" w:space="0" w:color="auto"/>
        <w:bottom w:val="none" w:sz="0" w:space="0" w:color="auto"/>
        <w:right w:val="none" w:sz="0" w:space="0" w:color="auto"/>
      </w:divBdr>
    </w:div>
    <w:div w:id="198261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rvpsi.policia.gov.co/PSC/frm_cnp_consulta.aspx" TargetMode="Externa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siifnacion.facturaelectronica@minhacienda.gov.co"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2.png"/><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redam.gov.co/information-page"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6f4999f-b50e-4126-9026-f7ca597c9131">
      <Terms xmlns="http://schemas.microsoft.com/office/infopath/2007/PartnerControls"/>
    </lcf76f155ced4ddcb4097134ff3c332f>
    <TaxCatchAll xmlns="b3a234e1-f235-437e-a56c-73cd49416d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D9A23D202678F45B0F3133B78F18B23" ma:contentTypeVersion="14" ma:contentTypeDescription="Create a new document." ma:contentTypeScope="" ma:versionID="04f50cb64503f51160c707ca8bd7737a">
  <xsd:schema xmlns:xsd="http://www.w3.org/2001/XMLSchema" xmlns:xs="http://www.w3.org/2001/XMLSchema" xmlns:p="http://schemas.microsoft.com/office/2006/metadata/properties" xmlns:ns2="d6f4999f-b50e-4126-9026-f7ca597c9131" xmlns:ns3="b3a234e1-f235-437e-a56c-73cd49416da0" targetNamespace="http://schemas.microsoft.com/office/2006/metadata/properties" ma:root="true" ma:fieldsID="35b4a06b4fd5fd8e5c1a516c98260fca" ns2:_="" ns3:_="">
    <xsd:import namespace="d6f4999f-b50e-4126-9026-f7ca597c9131"/>
    <xsd:import namespace="b3a234e1-f235-437e-a56c-73cd49416da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f4999f-b50e-4126-9026-f7ca597c91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ebfcba-7ab8-4e81-bb94-72804333e64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a234e1-f235-437e-a56c-73cd49416da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1e38448-2809-42ef-a385-9e0f9f21b90c}" ma:internalName="TaxCatchAll" ma:showField="CatchAllData" ma:web="b3a234e1-f235-437e-a56c-73cd49416d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F093B5-333E-49FD-B833-C89A33540343}">
  <ds:schemaRefs>
    <ds:schemaRef ds:uri="http://schemas.microsoft.com/sharepoint/v3/contenttype/forms"/>
  </ds:schemaRefs>
</ds:datastoreItem>
</file>

<file path=customXml/itemProps2.xml><?xml version="1.0" encoding="utf-8"?>
<ds:datastoreItem xmlns:ds="http://schemas.openxmlformats.org/officeDocument/2006/customXml" ds:itemID="{DC708F1C-249A-494E-B349-ACE6976918D9}">
  <ds:schemaRefs>
    <ds:schemaRef ds:uri="http://schemas.microsoft.com/office/2006/metadata/properties"/>
    <ds:schemaRef ds:uri="http://schemas.microsoft.com/office/infopath/2007/PartnerControls"/>
    <ds:schemaRef ds:uri="d6f4999f-b50e-4126-9026-f7ca597c9131"/>
    <ds:schemaRef ds:uri="b3a234e1-f235-437e-a56c-73cd49416da0"/>
  </ds:schemaRefs>
</ds:datastoreItem>
</file>

<file path=customXml/itemProps3.xml><?xml version="1.0" encoding="utf-8"?>
<ds:datastoreItem xmlns:ds="http://schemas.openxmlformats.org/officeDocument/2006/customXml" ds:itemID="{23132613-8138-443A-93A1-491F05CC1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f4999f-b50e-4126-9026-f7ca597c9131"/>
    <ds:schemaRef ds:uri="b3a234e1-f235-437e-a56c-73cd49416d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506B5D-614E-4E6E-950D-237BF03AA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27</Pages>
  <Words>11266</Words>
  <Characters>61963</Characters>
  <Application>Microsoft Office Word</Application>
  <DocSecurity>0</DocSecurity>
  <Lines>516</Lines>
  <Paragraphs>146</Paragraphs>
  <ScaleCrop>false</ScaleCrop>
  <HeadingPairs>
    <vt:vector size="2" baseType="variant">
      <vt:variant>
        <vt:lpstr>Título</vt:lpstr>
      </vt:variant>
      <vt:variant>
        <vt:i4>1</vt:i4>
      </vt:variant>
    </vt:vector>
  </HeadingPairs>
  <TitlesOfParts>
    <vt:vector size="1" baseType="lpstr">
      <vt:lpstr/>
    </vt:vector>
  </TitlesOfParts>
  <Company>DS</Company>
  <LinksUpToDate>false</LinksUpToDate>
  <CharactersWithSpaces>73083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ggalvish</dc:creator>
  <cp:keywords/>
  <cp:lastModifiedBy>TS21. ANA ISMENIA HUERTAS OSPINA</cp:lastModifiedBy>
  <cp:revision>22</cp:revision>
  <dcterms:created xsi:type="dcterms:W3CDTF">2025-09-04T14:22:00Z</dcterms:created>
  <dcterms:modified xsi:type="dcterms:W3CDTF">2025-09-05T13:46:00Z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0x0101009D9A23D202678F45B0F3133B78F18B23</vt:lpwstr>
  </property>
  <property fmtid="{D5CDD505-2E9C-101B-9397-08002B2CF9AE}" pid="3" name="MediaServiceImageTags">
    <vt:lpwstr/>
  </property>
</Properties>
</file>